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3D08" w14:textId="77777777" w:rsidR="00CD2B83" w:rsidRDefault="00CD2B83" w:rsidP="00CD2B83">
      <w:pPr>
        <w:jc w:val="center"/>
      </w:pPr>
      <w:r>
        <w:rPr>
          <w:noProof/>
          <w:lang w:eastAsia="en-GB"/>
        </w:rPr>
        <w:drawing>
          <wp:inline distT="0" distB="0" distL="0" distR="0" wp14:anchorId="38FD0434" wp14:editId="5D971176">
            <wp:extent cx="3436620" cy="290322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6620" cy="2903220"/>
                    </a:xfrm>
                    <a:prstGeom prst="rect">
                      <a:avLst/>
                    </a:prstGeom>
                    <a:noFill/>
                    <a:ln>
                      <a:noFill/>
                    </a:ln>
                  </pic:spPr>
                </pic:pic>
              </a:graphicData>
            </a:graphic>
          </wp:inline>
        </w:drawing>
      </w:r>
    </w:p>
    <w:p w14:paraId="3FB323FD" w14:textId="77777777" w:rsidR="00CD2B83" w:rsidRDefault="00CD2B83" w:rsidP="00CD2B83">
      <w:pPr>
        <w:jc w:val="center"/>
      </w:pPr>
    </w:p>
    <w:p w14:paraId="567870B5" w14:textId="77777777" w:rsidR="00CD2B83" w:rsidRDefault="00CD2B83" w:rsidP="00CD2B83">
      <w:pPr>
        <w:jc w:val="center"/>
      </w:pPr>
    </w:p>
    <w:p w14:paraId="6588BAC0" w14:textId="77777777" w:rsidR="00CD2B83" w:rsidRDefault="00CD2B83" w:rsidP="00CD2B83">
      <w:pPr>
        <w:jc w:val="center"/>
      </w:pPr>
    </w:p>
    <w:p w14:paraId="49714046" w14:textId="77777777" w:rsidR="00CD2B83" w:rsidRDefault="00CD2B83" w:rsidP="00CD2B83">
      <w:pPr>
        <w:jc w:val="center"/>
        <w:rPr>
          <w:rFonts w:ascii="Arial" w:hAnsi="Arial" w:cs="Arial"/>
          <w:b/>
          <w:sz w:val="72"/>
          <w:szCs w:val="72"/>
        </w:rPr>
      </w:pPr>
      <w:r>
        <w:rPr>
          <w:rFonts w:ascii="Arial" w:hAnsi="Arial" w:cs="Arial"/>
          <w:b/>
          <w:sz w:val="72"/>
          <w:szCs w:val="72"/>
        </w:rPr>
        <w:t>EXERCISE BOSTON COMMON</w:t>
      </w:r>
    </w:p>
    <w:p w14:paraId="18BBA62F" w14:textId="77777777" w:rsidR="00CD2B83" w:rsidRDefault="00CD2B83" w:rsidP="00CD2B83">
      <w:pPr>
        <w:jc w:val="center"/>
        <w:rPr>
          <w:rFonts w:ascii="Arial" w:hAnsi="Arial" w:cs="Arial"/>
          <w:b/>
          <w:sz w:val="32"/>
          <w:szCs w:val="32"/>
        </w:rPr>
      </w:pPr>
      <w:r>
        <w:rPr>
          <w:rFonts w:ascii="Arial" w:hAnsi="Arial" w:cs="Arial"/>
          <w:b/>
          <w:sz w:val="32"/>
          <w:szCs w:val="32"/>
        </w:rPr>
        <w:t>Exercise date: 17</w:t>
      </w:r>
      <w:r>
        <w:rPr>
          <w:rFonts w:ascii="Arial" w:hAnsi="Arial" w:cs="Arial"/>
          <w:b/>
          <w:sz w:val="32"/>
          <w:szCs w:val="32"/>
          <w:vertAlign w:val="superscript"/>
        </w:rPr>
        <w:t xml:space="preserve">th </w:t>
      </w:r>
      <w:r>
        <w:rPr>
          <w:rFonts w:ascii="Arial" w:hAnsi="Arial" w:cs="Arial"/>
          <w:b/>
          <w:sz w:val="32"/>
          <w:szCs w:val="32"/>
        </w:rPr>
        <w:t>– 21</w:t>
      </w:r>
      <w:r>
        <w:rPr>
          <w:rFonts w:ascii="Arial" w:hAnsi="Arial" w:cs="Arial"/>
          <w:b/>
          <w:sz w:val="32"/>
          <w:szCs w:val="32"/>
          <w:vertAlign w:val="superscript"/>
        </w:rPr>
        <w:t>st</w:t>
      </w:r>
      <w:r>
        <w:rPr>
          <w:rFonts w:ascii="Arial" w:hAnsi="Arial" w:cs="Arial"/>
          <w:b/>
          <w:sz w:val="32"/>
          <w:szCs w:val="32"/>
        </w:rPr>
        <w:t xml:space="preserve"> May 2021</w:t>
      </w:r>
    </w:p>
    <w:p w14:paraId="71E30A00" w14:textId="77777777" w:rsidR="00CD2B83" w:rsidRDefault="00CD2B83" w:rsidP="00CD2B83">
      <w:pPr>
        <w:jc w:val="center"/>
        <w:rPr>
          <w:rFonts w:ascii="Arial" w:hAnsi="Arial" w:cs="Arial"/>
          <w:b/>
          <w:sz w:val="32"/>
          <w:szCs w:val="32"/>
        </w:rPr>
      </w:pPr>
    </w:p>
    <w:p w14:paraId="2E03934B" w14:textId="77777777" w:rsidR="00CD2B83" w:rsidRDefault="00CD2B83" w:rsidP="00CD2B83">
      <w:pPr>
        <w:jc w:val="center"/>
        <w:rPr>
          <w:rFonts w:ascii="Arial" w:hAnsi="Arial" w:cs="Arial"/>
          <w:b/>
          <w:sz w:val="72"/>
          <w:szCs w:val="72"/>
        </w:rPr>
      </w:pPr>
      <w:r>
        <w:rPr>
          <w:rFonts w:ascii="Arial" w:hAnsi="Arial" w:cs="Arial"/>
          <w:b/>
          <w:sz w:val="72"/>
          <w:szCs w:val="72"/>
        </w:rPr>
        <w:t>Debrief Report</w:t>
      </w:r>
    </w:p>
    <w:p w14:paraId="5A36704C" w14:textId="77777777" w:rsidR="00CD2B83" w:rsidRDefault="00CD2B83" w:rsidP="00CD2B83">
      <w:pPr>
        <w:rPr>
          <w:rFonts w:ascii="Arial" w:hAnsi="Arial" w:cs="Arial"/>
          <w:b/>
          <w:sz w:val="72"/>
          <w:szCs w:val="72"/>
        </w:rPr>
      </w:pPr>
    </w:p>
    <w:p w14:paraId="757EFB75" w14:textId="77777777" w:rsidR="00CD2B83" w:rsidRDefault="00CD2B83" w:rsidP="00CD2B83">
      <w:pPr>
        <w:jc w:val="center"/>
        <w:rPr>
          <w:rFonts w:ascii="Arial" w:hAnsi="Arial" w:cs="Arial"/>
          <w:b/>
          <w:sz w:val="32"/>
          <w:szCs w:val="32"/>
        </w:rPr>
      </w:pPr>
      <w:r>
        <w:rPr>
          <w:rFonts w:ascii="Arial" w:hAnsi="Arial" w:cs="Arial"/>
          <w:b/>
          <w:sz w:val="32"/>
          <w:szCs w:val="32"/>
        </w:rPr>
        <w:lastRenderedPageBreak/>
        <w:t>Completed by:</w:t>
      </w:r>
      <w:r>
        <w:rPr>
          <w:rFonts w:ascii="Arial" w:hAnsi="Arial" w:cs="Arial"/>
          <w:b/>
          <w:sz w:val="32"/>
          <w:szCs w:val="32"/>
        </w:rPr>
        <w:br/>
        <w:t>Liz Bramley</w:t>
      </w:r>
      <w:r w:rsidR="006E4BDC">
        <w:rPr>
          <w:rFonts w:ascii="Arial" w:hAnsi="Arial" w:cs="Arial"/>
          <w:b/>
          <w:sz w:val="32"/>
          <w:szCs w:val="32"/>
        </w:rPr>
        <w:t>, South Yorkshire Fire &amp; Rescue</w:t>
      </w:r>
      <w:r>
        <w:rPr>
          <w:rFonts w:ascii="Arial" w:hAnsi="Arial" w:cs="Arial"/>
          <w:b/>
          <w:sz w:val="32"/>
          <w:szCs w:val="32"/>
        </w:rPr>
        <w:br/>
      </w:r>
      <w:r w:rsidR="006E4BDC">
        <w:rPr>
          <w:rFonts w:ascii="Arial" w:hAnsi="Arial" w:cs="Arial"/>
          <w:b/>
          <w:sz w:val="32"/>
          <w:szCs w:val="32"/>
        </w:rPr>
        <w:t>July 2021</w:t>
      </w:r>
    </w:p>
    <w:p w14:paraId="2381AE44" w14:textId="77777777" w:rsidR="00CD2B83" w:rsidRDefault="00CD2B83" w:rsidP="00CD2B83">
      <w:pPr>
        <w:jc w:val="center"/>
        <w:rPr>
          <w:rFonts w:ascii="Arial" w:hAnsi="Arial" w:cs="Arial"/>
          <w:b/>
          <w:sz w:val="32"/>
          <w:szCs w:val="32"/>
        </w:rPr>
      </w:pPr>
    </w:p>
    <w:sdt>
      <w:sdtPr>
        <w:rPr>
          <w:rFonts w:asciiTheme="minorHAnsi" w:eastAsiaTheme="minorHAnsi" w:hAnsiTheme="minorHAnsi" w:cstheme="minorBidi"/>
          <w:color w:val="auto"/>
          <w:sz w:val="22"/>
          <w:szCs w:val="22"/>
          <w:lang w:val="en-GB"/>
        </w:rPr>
        <w:id w:val="-326131606"/>
        <w:docPartObj>
          <w:docPartGallery w:val="Table of Contents"/>
          <w:docPartUnique/>
        </w:docPartObj>
      </w:sdtPr>
      <w:sdtEndPr>
        <w:rPr>
          <w:b/>
          <w:bCs/>
          <w:noProof/>
        </w:rPr>
      </w:sdtEndPr>
      <w:sdtContent>
        <w:p w14:paraId="41073CCC" w14:textId="77777777" w:rsidR="006E4BDC" w:rsidRDefault="006E4BDC">
          <w:pPr>
            <w:pStyle w:val="TOCHeading"/>
          </w:pPr>
          <w:r w:rsidRPr="00F1417E">
            <w:t>Contents</w:t>
          </w:r>
        </w:p>
        <w:p w14:paraId="4DB42CA2" w14:textId="77777777" w:rsidR="00F1417E" w:rsidRPr="00F1417E" w:rsidRDefault="006E4BDC">
          <w:pPr>
            <w:pStyle w:val="TOC1"/>
            <w:tabs>
              <w:tab w:val="right" w:leader="dot" w:pos="9016"/>
            </w:tabs>
            <w:rPr>
              <w:rFonts w:ascii="Arial" w:eastAsiaTheme="minorEastAsia" w:hAnsi="Arial" w:cs="Arial"/>
              <w:noProof/>
              <w:lang w:eastAsia="en-GB"/>
            </w:rPr>
          </w:pPr>
          <w:r w:rsidRPr="00F1417E">
            <w:rPr>
              <w:rFonts w:ascii="Arial" w:hAnsi="Arial" w:cs="Arial"/>
            </w:rPr>
            <w:fldChar w:fldCharType="begin"/>
          </w:r>
          <w:r w:rsidRPr="00F1417E">
            <w:rPr>
              <w:rFonts w:ascii="Arial" w:hAnsi="Arial" w:cs="Arial"/>
            </w:rPr>
            <w:instrText xml:space="preserve"> TOC \o "1-3" \h \z \u </w:instrText>
          </w:r>
          <w:r w:rsidRPr="00F1417E">
            <w:rPr>
              <w:rFonts w:ascii="Arial" w:hAnsi="Arial" w:cs="Arial"/>
            </w:rPr>
            <w:fldChar w:fldCharType="separate"/>
          </w:r>
          <w:hyperlink w:anchor="_Toc78369360" w:history="1">
            <w:r w:rsidR="00F1417E" w:rsidRPr="00F1417E">
              <w:rPr>
                <w:rStyle w:val="Hyperlink"/>
                <w:rFonts w:ascii="Arial" w:eastAsia="Times New Roman" w:hAnsi="Arial" w:cs="Arial"/>
                <w:noProof/>
                <w:lang w:eastAsia="en-GB"/>
              </w:rPr>
              <w:t>Introduction</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_Toc78369360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3</w:t>
            </w:r>
            <w:r w:rsidR="00F1417E" w:rsidRPr="00F1417E">
              <w:rPr>
                <w:rFonts w:ascii="Arial" w:hAnsi="Arial" w:cs="Arial"/>
                <w:noProof/>
                <w:webHidden/>
              </w:rPr>
              <w:fldChar w:fldCharType="end"/>
            </w:r>
          </w:hyperlink>
        </w:p>
        <w:p w14:paraId="14212A7B"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1" w:history="1">
            <w:r w:rsidR="00F1417E" w:rsidRPr="00F1417E">
              <w:rPr>
                <w:rStyle w:val="Hyperlink"/>
                <w:rFonts w:ascii="Arial" w:hAnsi="Arial" w:cs="Arial"/>
                <w:noProof/>
              </w:rPr>
              <w:t>Aim and Objectives</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_Toc78369361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3</w:t>
            </w:r>
            <w:r w:rsidR="00F1417E" w:rsidRPr="00F1417E">
              <w:rPr>
                <w:rFonts w:ascii="Arial" w:hAnsi="Arial" w:cs="Arial"/>
                <w:noProof/>
                <w:webHidden/>
              </w:rPr>
              <w:fldChar w:fldCharType="end"/>
            </w:r>
          </w:hyperlink>
        </w:p>
        <w:p w14:paraId="57676C2D"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2" w:history="1">
            <w:r w:rsidR="00F1417E" w:rsidRPr="00F1417E">
              <w:rPr>
                <w:rStyle w:val="Hyperlink"/>
                <w:rFonts w:ascii="Arial" w:eastAsia="Times New Roman" w:hAnsi="Arial" w:cs="Arial"/>
                <w:noProof/>
                <w:lang w:eastAsia="en-GB"/>
              </w:rPr>
              <w:t>Participation</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_Toc78369362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3</w:t>
            </w:r>
            <w:r w:rsidR="00F1417E" w:rsidRPr="00F1417E">
              <w:rPr>
                <w:rFonts w:ascii="Arial" w:hAnsi="Arial" w:cs="Arial"/>
                <w:noProof/>
                <w:webHidden/>
              </w:rPr>
              <w:fldChar w:fldCharType="end"/>
            </w:r>
          </w:hyperlink>
        </w:p>
        <w:p w14:paraId="35ADDCBB"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3" w:history="1">
            <w:r w:rsidR="00F1417E" w:rsidRPr="00F1417E">
              <w:rPr>
                <w:rStyle w:val="Hyperlink"/>
                <w:rFonts w:ascii="Arial" w:hAnsi="Arial" w:cs="Arial"/>
                <w:noProof/>
              </w:rPr>
              <w:t>Exercise Preparation</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_Toc78369363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5</w:t>
            </w:r>
            <w:r w:rsidR="00F1417E" w:rsidRPr="00F1417E">
              <w:rPr>
                <w:rFonts w:ascii="Arial" w:hAnsi="Arial" w:cs="Arial"/>
                <w:noProof/>
                <w:webHidden/>
              </w:rPr>
              <w:fldChar w:fldCharType="end"/>
            </w:r>
          </w:hyperlink>
        </w:p>
        <w:p w14:paraId="69F9B85D"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4" w:history="1">
            <w:r w:rsidR="00F1417E" w:rsidRPr="00F1417E">
              <w:rPr>
                <w:rStyle w:val="Hyperlink"/>
                <w:rFonts w:ascii="Arial" w:hAnsi="Arial" w:cs="Arial"/>
                <w:noProof/>
              </w:rPr>
              <w:t>Scenario and Injects</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_Toc78369364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5</w:t>
            </w:r>
            <w:r w:rsidR="00F1417E" w:rsidRPr="00F1417E">
              <w:rPr>
                <w:rFonts w:ascii="Arial" w:hAnsi="Arial" w:cs="Arial"/>
                <w:noProof/>
                <w:webHidden/>
              </w:rPr>
              <w:fldChar w:fldCharType="end"/>
            </w:r>
          </w:hyperlink>
        </w:p>
        <w:p w14:paraId="2C22BE19"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5" w:history="1">
            <w:r w:rsidR="00F1417E" w:rsidRPr="00F1417E">
              <w:rPr>
                <w:rStyle w:val="Hyperlink"/>
                <w:rFonts w:ascii="Arial" w:hAnsi="Arial" w:cs="Arial"/>
                <w:noProof/>
              </w:rPr>
              <w:t>Business Continuity Plans</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_Toc78369365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5</w:t>
            </w:r>
            <w:r w:rsidR="00F1417E" w:rsidRPr="00F1417E">
              <w:rPr>
                <w:rFonts w:ascii="Arial" w:hAnsi="Arial" w:cs="Arial"/>
                <w:noProof/>
                <w:webHidden/>
              </w:rPr>
              <w:fldChar w:fldCharType="end"/>
            </w:r>
          </w:hyperlink>
        </w:p>
        <w:p w14:paraId="4BE397A7"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6" w:history="1">
            <w:r w:rsidR="00F1417E" w:rsidRPr="00F1417E">
              <w:rPr>
                <w:rStyle w:val="Hyperlink"/>
                <w:rFonts w:ascii="Arial" w:hAnsi="Arial" w:cs="Arial"/>
                <w:noProof/>
              </w:rPr>
              <w:t>ResilienceDirect</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_Toc78369366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6</w:t>
            </w:r>
            <w:r w:rsidR="00F1417E" w:rsidRPr="00F1417E">
              <w:rPr>
                <w:rFonts w:ascii="Arial" w:hAnsi="Arial" w:cs="Arial"/>
                <w:noProof/>
                <w:webHidden/>
              </w:rPr>
              <w:fldChar w:fldCharType="end"/>
            </w:r>
          </w:hyperlink>
        </w:p>
        <w:p w14:paraId="753DC1F3"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7" w:history="1">
            <w:r w:rsidR="00F1417E" w:rsidRPr="00F1417E">
              <w:rPr>
                <w:rStyle w:val="Hyperlink"/>
                <w:rFonts w:ascii="Arial" w:hAnsi="Arial" w:cs="Arial"/>
                <w:noProof/>
              </w:rPr>
              <w:t>Suggestions for Improvements</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_Toc78369367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6</w:t>
            </w:r>
            <w:r w:rsidR="00F1417E" w:rsidRPr="00F1417E">
              <w:rPr>
                <w:rFonts w:ascii="Arial" w:hAnsi="Arial" w:cs="Arial"/>
                <w:noProof/>
                <w:webHidden/>
              </w:rPr>
              <w:fldChar w:fldCharType="end"/>
            </w:r>
          </w:hyperlink>
        </w:p>
        <w:p w14:paraId="5D4670C6" w14:textId="77777777" w:rsidR="00F1417E" w:rsidRPr="00F1417E" w:rsidRDefault="000277F6">
          <w:pPr>
            <w:pStyle w:val="TOC1"/>
            <w:tabs>
              <w:tab w:val="right" w:leader="dot" w:pos="9016"/>
            </w:tabs>
            <w:rPr>
              <w:rFonts w:ascii="Arial" w:eastAsiaTheme="minorEastAsia" w:hAnsi="Arial" w:cs="Arial"/>
              <w:noProof/>
              <w:lang w:eastAsia="en-GB"/>
            </w:rPr>
          </w:pPr>
          <w:hyperlink w:anchor="_Toc78369368" w:history="1">
            <w:r w:rsidR="00F1417E" w:rsidRPr="00F1417E">
              <w:rPr>
                <w:rStyle w:val="Hyperlink"/>
                <w:rFonts w:ascii="Arial" w:hAnsi="Arial" w:cs="Arial"/>
                <w:noProof/>
              </w:rPr>
              <w:t>Conclusion</w:t>
            </w:r>
            <w:r w:rsidR="00F1417E" w:rsidRPr="00F1417E">
              <w:rPr>
                <w:rFonts w:ascii="Arial" w:hAnsi="Arial" w:cs="Arial"/>
                <w:noProof/>
                <w:webHidden/>
              </w:rPr>
              <w:tab/>
            </w:r>
            <w:r w:rsidR="00F1417E" w:rsidRPr="00F1417E">
              <w:rPr>
                <w:rFonts w:ascii="Arial" w:hAnsi="Arial" w:cs="Arial"/>
                <w:noProof/>
                <w:webHidden/>
              </w:rPr>
              <w:fldChar w:fldCharType="begin"/>
            </w:r>
            <w:r w:rsidR="00F1417E" w:rsidRPr="00F1417E">
              <w:rPr>
                <w:rFonts w:ascii="Arial" w:hAnsi="Arial" w:cs="Arial"/>
                <w:noProof/>
                <w:webHidden/>
              </w:rPr>
              <w:instrText xml:space="preserve"> PAGEREF _Toc78369368 \h </w:instrText>
            </w:r>
            <w:r w:rsidR="00F1417E" w:rsidRPr="00F1417E">
              <w:rPr>
                <w:rFonts w:ascii="Arial" w:hAnsi="Arial" w:cs="Arial"/>
                <w:noProof/>
                <w:webHidden/>
              </w:rPr>
            </w:r>
            <w:r w:rsidR="00F1417E" w:rsidRPr="00F1417E">
              <w:rPr>
                <w:rFonts w:ascii="Arial" w:hAnsi="Arial" w:cs="Arial"/>
                <w:noProof/>
                <w:webHidden/>
              </w:rPr>
              <w:fldChar w:fldCharType="separate"/>
            </w:r>
            <w:r w:rsidR="00F1417E" w:rsidRPr="00F1417E">
              <w:rPr>
                <w:rFonts w:ascii="Arial" w:hAnsi="Arial" w:cs="Arial"/>
                <w:noProof/>
                <w:webHidden/>
              </w:rPr>
              <w:t>7</w:t>
            </w:r>
            <w:r w:rsidR="00F1417E" w:rsidRPr="00F1417E">
              <w:rPr>
                <w:rFonts w:ascii="Arial" w:hAnsi="Arial" w:cs="Arial"/>
                <w:noProof/>
                <w:webHidden/>
              </w:rPr>
              <w:fldChar w:fldCharType="end"/>
            </w:r>
          </w:hyperlink>
        </w:p>
        <w:p w14:paraId="7261528A" w14:textId="77777777" w:rsidR="006E4BDC" w:rsidRDefault="006E4BDC">
          <w:r w:rsidRPr="00F1417E">
            <w:rPr>
              <w:rFonts w:ascii="Arial" w:hAnsi="Arial" w:cs="Arial"/>
              <w:b/>
              <w:bCs/>
              <w:noProof/>
            </w:rPr>
            <w:fldChar w:fldCharType="end"/>
          </w:r>
        </w:p>
      </w:sdtContent>
    </w:sdt>
    <w:p w14:paraId="1AA86694" w14:textId="77777777" w:rsidR="006E4BDC" w:rsidRDefault="006E4BDC" w:rsidP="00CD2B83">
      <w:pPr>
        <w:pStyle w:val="Heading1"/>
        <w:rPr>
          <w:rFonts w:eastAsia="Times New Roman"/>
          <w:lang w:eastAsia="en-GB"/>
        </w:rPr>
      </w:pPr>
    </w:p>
    <w:p w14:paraId="49740BB7" w14:textId="77777777" w:rsidR="006E4BDC" w:rsidRDefault="006E4BDC" w:rsidP="00CD2B83">
      <w:pPr>
        <w:pStyle w:val="Heading1"/>
        <w:rPr>
          <w:rFonts w:eastAsia="Times New Roman"/>
          <w:lang w:eastAsia="en-GB"/>
        </w:rPr>
        <w:sectPr w:rsidR="006E4BDC">
          <w:pgSz w:w="11906" w:h="16838"/>
          <w:pgMar w:top="1440" w:right="1440" w:bottom="1440" w:left="1440" w:header="708" w:footer="708" w:gutter="0"/>
          <w:cols w:space="708"/>
          <w:docGrid w:linePitch="360"/>
        </w:sectPr>
      </w:pPr>
    </w:p>
    <w:p w14:paraId="03F23E0E" w14:textId="77777777" w:rsidR="00CD2B83" w:rsidRDefault="00CD2B83" w:rsidP="00CD2B83">
      <w:pPr>
        <w:pStyle w:val="Heading1"/>
        <w:rPr>
          <w:rFonts w:eastAsia="Times New Roman"/>
          <w:lang w:eastAsia="en-GB"/>
        </w:rPr>
      </w:pPr>
      <w:bookmarkStart w:id="0" w:name="_Toc78369360"/>
      <w:r>
        <w:rPr>
          <w:rFonts w:eastAsia="Times New Roman"/>
          <w:lang w:eastAsia="en-GB"/>
        </w:rPr>
        <w:lastRenderedPageBreak/>
        <w:t>Introduction</w:t>
      </w:r>
      <w:bookmarkEnd w:id="0"/>
    </w:p>
    <w:p w14:paraId="7F435901" w14:textId="56F77F6D" w:rsidR="00CD2B83" w:rsidRDefault="00CD2B83" w:rsidP="00CD2B83">
      <w:p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After the success of previous exercises run during Business Continuity Awareness Week (Exercise Bravo Charlie 2016, Exercise Br</w:t>
      </w:r>
      <w:r w:rsidR="000277F6">
        <w:rPr>
          <w:rFonts w:ascii="Arial" w:eastAsia="Times New Roman" w:hAnsi="Arial" w:cs="Arial"/>
          <w:lang w:eastAsia="en-GB"/>
        </w:rPr>
        <w:t xml:space="preserve">oken Crown </w:t>
      </w:r>
      <w:r>
        <w:rPr>
          <w:rFonts w:ascii="Arial" w:eastAsia="Times New Roman" w:hAnsi="Arial" w:cs="Arial"/>
          <w:lang w:eastAsia="en-GB"/>
        </w:rPr>
        <w:t>2017, Exercise Battle Creek 2018, and Exercise Blue Chip 2019), South Yorkshire Fire &amp; Rescue (SYFR) decided to host another exercise during BCAW 2021 called Exercise Boston Common.  </w:t>
      </w:r>
      <w:r>
        <w:rPr>
          <w:rFonts w:ascii="Arial" w:eastAsia="Times New Roman" w:hAnsi="Arial" w:cs="Arial"/>
          <w:lang w:eastAsia="en-GB"/>
        </w:rPr>
        <w:br/>
      </w:r>
      <w:r>
        <w:rPr>
          <w:rFonts w:ascii="Arial" w:eastAsia="Times New Roman" w:hAnsi="Arial" w:cs="Arial"/>
          <w:lang w:eastAsia="en-GB"/>
        </w:rPr>
        <w:br/>
        <w:t>This national exercise took place during BCAW between the 17th and 21st May 2021 and was open to participation from any organisation that has access to ResilienceDirect.</w:t>
      </w:r>
    </w:p>
    <w:p w14:paraId="55BA64DC" w14:textId="350FA3EB" w:rsidR="00CD2B83" w:rsidRDefault="00CD2B83" w:rsidP="00CD2B83">
      <w:pPr>
        <w:rPr>
          <w:rFonts w:ascii="Arial" w:eastAsia="Times New Roman" w:hAnsi="Arial" w:cs="Arial"/>
          <w:lang w:eastAsia="en-GB"/>
        </w:rPr>
      </w:pPr>
      <w:r>
        <w:rPr>
          <w:rFonts w:ascii="Arial" w:hAnsi="Arial" w:cs="Arial"/>
        </w:rPr>
        <w:t xml:space="preserve">The exercise ran throughout the week on ResilienceDirect with injects being released each day to progress the scenario. Each organisation could participate to whatever level their workload would allow. </w:t>
      </w:r>
      <w:r>
        <w:rPr>
          <w:rFonts w:ascii="Arial" w:eastAsia="Times New Roman" w:hAnsi="Arial" w:cs="Arial"/>
          <w:lang w:eastAsia="en-GB"/>
        </w:rPr>
        <w:br/>
      </w:r>
      <w:r>
        <w:rPr>
          <w:rFonts w:ascii="Arial" w:eastAsia="Times New Roman" w:hAnsi="Arial" w:cs="Arial"/>
          <w:lang w:eastAsia="en-GB"/>
        </w:rPr>
        <w:br/>
        <w:t xml:space="preserve">The </w:t>
      </w:r>
      <w:r w:rsidR="006E4BDC">
        <w:rPr>
          <w:rFonts w:ascii="Arial" w:eastAsia="Times New Roman" w:hAnsi="Arial" w:cs="Arial"/>
          <w:lang w:eastAsia="en-GB"/>
        </w:rPr>
        <w:t xml:space="preserve">exercise </w:t>
      </w:r>
      <w:r>
        <w:rPr>
          <w:rFonts w:ascii="Arial" w:eastAsia="Times New Roman" w:hAnsi="Arial" w:cs="Arial"/>
          <w:lang w:eastAsia="en-GB"/>
        </w:rPr>
        <w:t xml:space="preserve">planning </w:t>
      </w:r>
      <w:r w:rsidR="006E4BDC">
        <w:rPr>
          <w:rFonts w:ascii="Arial" w:eastAsia="Times New Roman" w:hAnsi="Arial" w:cs="Arial"/>
          <w:lang w:eastAsia="en-GB"/>
        </w:rPr>
        <w:t>team and exercise control was r</w:t>
      </w:r>
      <w:r w:rsidR="000277F6">
        <w:rPr>
          <w:rFonts w:ascii="Arial" w:eastAsia="Times New Roman" w:hAnsi="Arial" w:cs="Arial"/>
          <w:lang w:eastAsia="en-GB"/>
        </w:rPr>
        <w:t>u</w:t>
      </w:r>
      <w:r>
        <w:rPr>
          <w:rFonts w:ascii="Arial" w:eastAsia="Times New Roman" w:hAnsi="Arial" w:cs="Arial"/>
          <w:lang w:eastAsia="en-GB"/>
        </w:rPr>
        <w:t>n by two members of the SYFR Resilience, Planning &amp; Contingencies department.</w:t>
      </w:r>
    </w:p>
    <w:p w14:paraId="6ABC4288" w14:textId="77777777" w:rsidR="00CD2B83" w:rsidRDefault="00CD2B83" w:rsidP="00CD2B83">
      <w:pPr>
        <w:rPr>
          <w:rFonts w:ascii="Arial" w:hAnsi="Arial" w:cs="Arial"/>
        </w:rPr>
      </w:pPr>
      <w:r>
        <w:rPr>
          <w:rFonts w:ascii="Arial" w:hAnsi="Arial" w:cs="Arial"/>
        </w:rPr>
        <w:t xml:space="preserve">The information used to write this debrief report has been taken from observations the exercise planning team made during the exercise and the feedback requested after the exercise (16 feedback forms were received). </w:t>
      </w:r>
      <w:r w:rsidR="00F1417E">
        <w:rPr>
          <w:rFonts w:ascii="Arial" w:hAnsi="Arial" w:cs="Arial"/>
        </w:rPr>
        <w:br/>
      </w:r>
    </w:p>
    <w:p w14:paraId="535149DA" w14:textId="77777777" w:rsidR="00CD2B83" w:rsidRDefault="00CD2B83" w:rsidP="00CD2B83">
      <w:pPr>
        <w:pStyle w:val="Heading1"/>
      </w:pPr>
      <w:bookmarkStart w:id="1" w:name="_Toc78369361"/>
      <w:r>
        <w:t>Aim and Objectives</w:t>
      </w:r>
      <w:bookmarkEnd w:id="1"/>
      <w:r>
        <w:t xml:space="preserve"> </w:t>
      </w:r>
    </w:p>
    <w:p w14:paraId="708AFFFE" w14:textId="77777777" w:rsidR="00CD2B83" w:rsidRDefault="00CD2B83" w:rsidP="00CD2B83">
      <w:p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The aim of the exercise was to encourage partners to collaborate with each other to resolve Business Continuity disruptions.</w:t>
      </w:r>
    </w:p>
    <w:p w14:paraId="1F8B9E46" w14:textId="77777777" w:rsidR="00CD2B83" w:rsidRDefault="00CD2B83" w:rsidP="00CD2B83">
      <w:p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The objectives of the exercise were:</w:t>
      </w:r>
    </w:p>
    <w:p w14:paraId="4A43A597" w14:textId="77777777" w:rsidR="001329A2" w:rsidRDefault="001329A2" w:rsidP="00CD2B83">
      <w:pPr>
        <w:pStyle w:val="ListParagraph"/>
        <w:numPr>
          <w:ilvl w:val="0"/>
          <w:numId w:val="2"/>
        </w:num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 xml:space="preserve">To test Business Continuity Plans within individual organisations. </w:t>
      </w:r>
    </w:p>
    <w:p w14:paraId="20347A9C" w14:textId="77777777" w:rsidR="001329A2" w:rsidRDefault="001329A2" w:rsidP="001329A2">
      <w:pPr>
        <w:pStyle w:val="ListParagraph"/>
        <w:numPr>
          <w:ilvl w:val="0"/>
          <w:numId w:val="2"/>
        </w:num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To enable participants to contribute to Business Continuity Awareness Week (17</w:t>
      </w:r>
      <w:r w:rsidRPr="001329A2">
        <w:rPr>
          <w:rFonts w:ascii="Arial" w:eastAsia="Times New Roman" w:hAnsi="Arial" w:cs="Arial"/>
          <w:vertAlign w:val="superscript"/>
          <w:lang w:eastAsia="en-GB"/>
        </w:rPr>
        <w:t>th</w:t>
      </w:r>
      <w:r>
        <w:rPr>
          <w:rFonts w:ascii="Arial" w:eastAsia="Times New Roman" w:hAnsi="Arial" w:cs="Arial"/>
          <w:lang w:eastAsia="en-GB"/>
        </w:rPr>
        <w:t>-21</w:t>
      </w:r>
      <w:r w:rsidRPr="001329A2">
        <w:rPr>
          <w:rFonts w:ascii="Arial" w:eastAsia="Times New Roman" w:hAnsi="Arial" w:cs="Arial"/>
          <w:vertAlign w:val="superscript"/>
          <w:lang w:eastAsia="en-GB"/>
        </w:rPr>
        <w:t>st</w:t>
      </w:r>
      <w:r>
        <w:rPr>
          <w:rFonts w:ascii="Arial" w:eastAsia="Times New Roman" w:hAnsi="Arial" w:cs="Arial"/>
          <w:lang w:eastAsia="en-GB"/>
        </w:rPr>
        <w:t xml:space="preserve"> May 2021)</w:t>
      </w:r>
    </w:p>
    <w:p w14:paraId="1850639A" w14:textId="77777777" w:rsidR="00CD2B83" w:rsidRDefault="001329A2" w:rsidP="001329A2">
      <w:pPr>
        <w:pStyle w:val="ListParagraph"/>
        <w:numPr>
          <w:ilvl w:val="0"/>
          <w:numId w:val="2"/>
        </w:numPr>
        <w:shd w:val="clear" w:color="auto" w:fill="FFFFFF"/>
        <w:spacing w:after="300" w:line="240" w:lineRule="auto"/>
        <w:rPr>
          <w:rFonts w:ascii="Arial" w:eastAsia="Times New Roman" w:hAnsi="Arial" w:cs="Arial"/>
          <w:lang w:eastAsia="en-GB"/>
        </w:rPr>
      </w:pPr>
      <w:r>
        <w:rPr>
          <w:rFonts w:ascii="Arial" w:eastAsia="Times New Roman" w:hAnsi="Arial" w:cs="Arial"/>
          <w:lang w:eastAsia="en-GB"/>
        </w:rPr>
        <w:t>To encourage members to use the response pages within ResilienceDirect</w:t>
      </w:r>
      <w:r w:rsidR="00F1417E">
        <w:rPr>
          <w:rFonts w:ascii="Arial" w:eastAsia="Times New Roman" w:hAnsi="Arial" w:cs="Arial"/>
          <w:lang w:eastAsia="en-GB"/>
        </w:rPr>
        <w:br/>
      </w:r>
    </w:p>
    <w:p w14:paraId="5F09D5DF" w14:textId="77777777" w:rsidR="001329A2" w:rsidRDefault="001329A2" w:rsidP="001329A2">
      <w:pPr>
        <w:pStyle w:val="Heading1"/>
        <w:rPr>
          <w:rFonts w:eastAsia="Times New Roman"/>
          <w:lang w:eastAsia="en-GB"/>
        </w:rPr>
      </w:pPr>
      <w:bookmarkStart w:id="2" w:name="_Toc78369362"/>
      <w:r>
        <w:rPr>
          <w:rFonts w:eastAsia="Times New Roman"/>
          <w:lang w:eastAsia="en-GB"/>
        </w:rPr>
        <w:t>Participation</w:t>
      </w:r>
      <w:bookmarkEnd w:id="2"/>
      <w:r>
        <w:rPr>
          <w:rFonts w:eastAsia="Times New Roman"/>
          <w:lang w:eastAsia="en-GB"/>
        </w:rPr>
        <w:t xml:space="preserve"> </w:t>
      </w:r>
    </w:p>
    <w:p w14:paraId="175EBE6E" w14:textId="77777777" w:rsidR="001329A2" w:rsidRDefault="001329A2" w:rsidP="001329A2">
      <w:pPr>
        <w:rPr>
          <w:rFonts w:ascii="Arial" w:hAnsi="Arial" w:cs="Arial"/>
          <w:lang w:eastAsia="en-GB"/>
        </w:rPr>
      </w:pPr>
      <w:r>
        <w:rPr>
          <w:rFonts w:ascii="Arial" w:hAnsi="Arial" w:cs="Arial"/>
          <w:lang w:eastAsia="en-GB"/>
        </w:rPr>
        <w:t xml:space="preserve">As previously </w:t>
      </w:r>
      <w:r w:rsidR="00BF04DD">
        <w:rPr>
          <w:rFonts w:ascii="Arial" w:hAnsi="Arial" w:cs="Arial"/>
          <w:lang w:eastAsia="en-GB"/>
        </w:rPr>
        <w:t>mentioned</w:t>
      </w:r>
      <w:r w:rsidR="006E4BDC">
        <w:rPr>
          <w:rFonts w:ascii="Arial" w:hAnsi="Arial" w:cs="Arial"/>
          <w:lang w:eastAsia="en-GB"/>
        </w:rPr>
        <w:t>,</w:t>
      </w:r>
      <w:r w:rsidR="00BF04DD">
        <w:rPr>
          <w:rFonts w:ascii="Arial" w:hAnsi="Arial" w:cs="Arial"/>
          <w:lang w:eastAsia="en-GB"/>
        </w:rPr>
        <w:t xml:space="preserve"> the exercise was open to anyone that has access to a ResilienceDirect account. There were 107 users that had access to the Exercise Boston Common pages on ResilienceDirect from a large range of organisations including:  </w:t>
      </w:r>
    </w:p>
    <w:p w14:paraId="28BC4373"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lastRenderedPageBreak/>
        <w:t>South Yorkshire Fire &amp; Rescue</w:t>
      </w:r>
    </w:p>
    <w:p w14:paraId="5974632D"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Oxfordshire Fire &amp; Rescue Service</w:t>
      </w:r>
    </w:p>
    <w:p w14:paraId="610D8B5D"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 xml:space="preserve">Oxfordshire County Council </w:t>
      </w:r>
    </w:p>
    <w:p w14:paraId="5FA85CB4"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North East Ambulance Service</w:t>
      </w:r>
    </w:p>
    <w:p w14:paraId="58F95123"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North Yorkshire Police</w:t>
      </w:r>
    </w:p>
    <w:p w14:paraId="6FAA8D32"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 xml:space="preserve">British Red Cross </w:t>
      </w:r>
    </w:p>
    <w:p w14:paraId="7CF79D10"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Hereford and Worcester Fire &amp; Rescue Service</w:t>
      </w:r>
    </w:p>
    <w:p w14:paraId="42517037" w14:textId="77777777" w:rsidR="00BF04DD" w:rsidRDefault="00BF04DD" w:rsidP="00BF04DD">
      <w:pPr>
        <w:pStyle w:val="ListParagraph"/>
        <w:numPr>
          <w:ilvl w:val="0"/>
          <w:numId w:val="3"/>
        </w:numPr>
        <w:rPr>
          <w:rFonts w:ascii="Arial" w:hAnsi="Arial" w:cs="Arial"/>
          <w:lang w:eastAsia="en-GB"/>
        </w:rPr>
      </w:pPr>
      <w:r>
        <w:rPr>
          <w:rFonts w:ascii="Arial" w:hAnsi="Arial" w:cs="Arial"/>
          <w:lang w:eastAsia="en-GB"/>
        </w:rPr>
        <w:t xml:space="preserve">Dorset &amp; Wiltshire </w:t>
      </w:r>
      <w:r w:rsidR="00B54D74">
        <w:rPr>
          <w:rFonts w:ascii="Arial" w:hAnsi="Arial" w:cs="Arial"/>
          <w:lang w:eastAsia="en-GB"/>
        </w:rPr>
        <w:t xml:space="preserve">Fire &amp; Rescue Service </w:t>
      </w:r>
    </w:p>
    <w:p w14:paraId="494ABC21" w14:textId="77777777" w:rsidR="00B54D74" w:rsidRDefault="00B54D74" w:rsidP="00BF04DD">
      <w:pPr>
        <w:pStyle w:val="ListParagraph"/>
        <w:numPr>
          <w:ilvl w:val="0"/>
          <w:numId w:val="3"/>
        </w:numPr>
        <w:rPr>
          <w:rFonts w:ascii="Arial" w:hAnsi="Arial" w:cs="Arial"/>
          <w:lang w:eastAsia="en-GB"/>
        </w:rPr>
      </w:pPr>
      <w:r>
        <w:rPr>
          <w:rFonts w:ascii="Arial" w:hAnsi="Arial" w:cs="Arial"/>
          <w:lang w:eastAsia="en-GB"/>
        </w:rPr>
        <w:t xml:space="preserve">Warwickshire Fire &amp; Rescue Service </w:t>
      </w:r>
    </w:p>
    <w:p w14:paraId="53202923" w14:textId="77777777" w:rsidR="00B54D74" w:rsidRDefault="00B54D74" w:rsidP="00BF04DD">
      <w:pPr>
        <w:pStyle w:val="ListParagraph"/>
        <w:numPr>
          <w:ilvl w:val="0"/>
          <w:numId w:val="3"/>
        </w:numPr>
        <w:rPr>
          <w:rFonts w:ascii="Arial" w:hAnsi="Arial" w:cs="Arial"/>
          <w:lang w:eastAsia="en-GB"/>
        </w:rPr>
      </w:pPr>
      <w:r>
        <w:rPr>
          <w:rFonts w:ascii="Arial" w:hAnsi="Arial" w:cs="Arial"/>
          <w:lang w:eastAsia="en-GB"/>
        </w:rPr>
        <w:t xml:space="preserve">Leicestershire Fire &amp; Rescue Service </w:t>
      </w:r>
    </w:p>
    <w:p w14:paraId="13D6F3D1" w14:textId="77777777" w:rsidR="00B54D74" w:rsidRDefault="00B54D74" w:rsidP="00BF04DD">
      <w:pPr>
        <w:pStyle w:val="ListParagraph"/>
        <w:numPr>
          <w:ilvl w:val="0"/>
          <w:numId w:val="3"/>
        </w:numPr>
        <w:rPr>
          <w:rFonts w:ascii="Arial" w:hAnsi="Arial" w:cs="Arial"/>
          <w:lang w:eastAsia="en-GB"/>
        </w:rPr>
      </w:pPr>
      <w:r>
        <w:rPr>
          <w:rFonts w:ascii="Arial" w:hAnsi="Arial" w:cs="Arial"/>
          <w:lang w:eastAsia="en-GB"/>
        </w:rPr>
        <w:t>Yorkshire Ambulance Service</w:t>
      </w:r>
    </w:p>
    <w:p w14:paraId="38545312" w14:textId="77777777" w:rsidR="00B54D74" w:rsidRDefault="00B54D74" w:rsidP="00BF04DD">
      <w:pPr>
        <w:pStyle w:val="ListParagraph"/>
        <w:numPr>
          <w:ilvl w:val="0"/>
          <w:numId w:val="3"/>
        </w:numPr>
        <w:rPr>
          <w:rFonts w:ascii="Arial" w:hAnsi="Arial" w:cs="Arial"/>
          <w:lang w:eastAsia="en-GB"/>
        </w:rPr>
      </w:pPr>
      <w:r>
        <w:rPr>
          <w:rFonts w:ascii="Arial" w:hAnsi="Arial" w:cs="Arial"/>
          <w:lang w:eastAsia="en-GB"/>
        </w:rPr>
        <w:t xml:space="preserve">Essex County Council </w:t>
      </w:r>
    </w:p>
    <w:p w14:paraId="1603B195" w14:textId="77777777" w:rsidR="00B54D74" w:rsidRDefault="00B54D74" w:rsidP="00B54D74">
      <w:pPr>
        <w:pStyle w:val="ListParagraph"/>
        <w:numPr>
          <w:ilvl w:val="0"/>
          <w:numId w:val="3"/>
        </w:numPr>
        <w:rPr>
          <w:rFonts w:ascii="Arial" w:hAnsi="Arial" w:cs="Arial"/>
          <w:lang w:eastAsia="en-GB"/>
        </w:rPr>
      </w:pPr>
      <w:r>
        <w:rPr>
          <w:rFonts w:ascii="Arial" w:hAnsi="Arial" w:cs="Arial"/>
          <w:lang w:eastAsia="en-GB"/>
        </w:rPr>
        <w:t xml:space="preserve">Mid and West Wales Fire &amp; Rescue Service </w:t>
      </w:r>
    </w:p>
    <w:p w14:paraId="26C06504"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Northam</w:t>
      </w:r>
      <w:r>
        <w:rPr>
          <w:rFonts w:ascii="Arial" w:eastAsia="Times New Roman" w:hAnsi="Arial" w:cs="Arial"/>
          <w:color w:val="000000"/>
          <w:lang w:eastAsia="en-GB"/>
        </w:rPr>
        <w:t>ptonshire Fire &amp; Rescue Service</w:t>
      </w:r>
    </w:p>
    <w:p w14:paraId="3DF013A9"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Buckinghamshire Fire &amp; Rescue Service</w:t>
      </w:r>
    </w:p>
    <w:p w14:paraId="3E2EFFA1"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Greater Manchester Fire &amp; Rescue Service</w:t>
      </w:r>
    </w:p>
    <w:p w14:paraId="2C119709"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Northumberland Fire &amp; Rescue Service</w:t>
      </w:r>
    </w:p>
    <w:p w14:paraId="39DBFC0D"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 xml:space="preserve">Lincolnshire Fire &amp; Rescue Service </w:t>
      </w:r>
    </w:p>
    <w:p w14:paraId="47615903" w14:textId="77777777" w:rsidR="00B54D74" w:rsidRDefault="00B54D74" w:rsidP="00B54D74">
      <w:pPr>
        <w:pStyle w:val="ListParagraph"/>
        <w:numPr>
          <w:ilvl w:val="0"/>
          <w:numId w:val="3"/>
        </w:numPr>
        <w:rPr>
          <w:rFonts w:ascii="Arial" w:hAnsi="Arial" w:cs="Arial"/>
          <w:lang w:eastAsia="en-GB"/>
        </w:rPr>
      </w:pPr>
      <w:r>
        <w:rPr>
          <w:rFonts w:ascii="Arial" w:hAnsi="Arial" w:cs="Arial"/>
          <w:lang w:eastAsia="en-GB"/>
        </w:rPr>
        <w:t xml:space="preserve">North Northamptonshire Council </w:t>
      </w:r>
    </w:p>
    <w:p w14:paraId="7CA09D34"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 xml:space="preserve">Staffordshire Fire &amp; Rescue Service </w:t>
      </w:r>
    </w:p>
    <w:p w14:paraId="38BBE148"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 xml:space="preserve">West Yorkshire Fire &amp; Rescue Service </w:t>
      </w:r>
    </w:p>
    <w:p w14:paraId="1ABE57B5" w14:textId="77777777" w:rsidR="00B54D74" w:rsidRPr="00B54D74" w:rsidRDefault="00B54D74" w:rsidP="00B54D74">
      <w:pPr>
        <w:pStyle w:val="ListParagraph"/>
        <w:numPr>
          <w:ilvl w:val="0"/>
          <w:numId w:val="3"/>
        </w:numPr>
        <w:rPr>
          <w:rFonts w:ascii="Arial" w:hAnsi="Arial" w:cs="Arial"/>
          <w:lang w:eastAsia="en-GB"/>
        </w:rPr>
      </w:pPr>
      <w:r w:rsidRPr="00B54D74">
        <w:rPr>
          <w:rFonts w:ascii="Arial" w:eastAsia="Times New Roman" w:hAnsi="Arial" w:cs="Arial"/>
          <w:color w:val="000000"/>
          <w:lang w:eastAsia="en-GB"/>
        </w:rPr>
        <w:t xml:space="preserve">Cleveland Fire &amp; Rescue Service </w:t>
      </w:r>
    </w:p>
    <w:p w14:paraId="13377859" w14:textId="77777777" w:rsidR="00B54D74" w:rsidRDefault="00B54D74" w:rsidP="00B54D74">
      <w:pPr>
        <w:pStyle w:val="ListParagraph"/>
        <w:numPr>
          <w:ilvl w:val="0"/>
          <w:numId w:val="3"/>
        </w:numPr>
        <w:rPr>
          <w:rFonts w:ascii="Arial" w:hAnsi="Arial" w:cs="Arial"/>
          <w:lang w:eastAsia="en-GB"/>
        </w:rPr>
      </w:pPr>
      <w:r>
        <w:rPr>
          <w:rFonts w:ascii="Arial" w:hAnsi="Arial" w:cs="Arial"/>
          <w:lang w:eastAsia="en-GB"/>
        </w:rPr>
        <w:t xml:space="preserve">Humberside Fire &amp; Rescue Service </w:t>
      </w:r>
    </w:p>
    <w:p w14:paraId="5210ADA5" w14:textId="77777777" w:rsidR="00B54D74" w:rsidRDefault="00C91617" w:rsidP="00B54D74">
      <w:pPr>
        <w:pStyle w:val="ListParagraph"/>
        <w:numPr>
          <w:ilvl w:val="0"/>
          <w:numId w:val="3"/>
        </w:numPr>
        <w:rPr>
          <w:rFonts w:ascii="Arial" w:hAnsi="Arial" w:cs="Arial"/>
          <w:lang w:eastAsia="en-GB"/>
        </w:rPr>
      </w:pPr>
      <w:r>
        <w:rPr>
          <w:rFonts w:ascii="Arial" w:hAnsi="Arial" w:cs="Arial"/>
          <w:lang w:eastAsia="en-GB"/>
        </w:rPr>
        <w:t xml:space="preserve">Tyne and Wear Fire &amp; Rescue Service </w:t>
      </w:r>
    </w:p>
    <w:p w14:paraId="64E27F70" w14:textId="77777777" w:rsidR="00C91617" w:rsidRDefault="00C91617" w:rsidP="00C91617">
      <w:pPr>
        <w:pStyle w:val="ListParagraph"/>
        <w:numPr>
          <w:ilvl w:val="0"/>
          <w:numId w:val="3"/>
        </w:numPr>
        <w:rPr>
          <w:rFonts w:ascii="Arial" w:hAnsi="Arial" w:cs="Arial"/>
          <w:lang w:eastAsia="en-GB"/>
        </w:rPr>
      </w:pPr>
      <w:r>
        <w:rPr>
          <w:rFonts w:ascii="Arial" w:hAnsi="Arial" w:cs="Arial"/>
          <w:lang w:eastAsia="en-GB"/>
        </w:rPr>
        <w:t xml:space="preserve">Police Scotland </w:t>
      </w:r>
    </w:p>
    <w:p w14:paraId="603FC620"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Hampshire and Isle of Wight Fire &amp; Rescue Service</w:t>
      </w:r>
    </w:p>
    <w:p w14:paraId="09A09CAF" w14:textId="77777777" w:rsidR="00C91617" w:rsidRDefault="00C91617" w:rsidP="00C91617">
      <w:pPr>
        <w:pStyle w:val="ListParagraph"/>
        <w:numPr>
          <w:ilvl w:val="0"/>
          <w:numId w:val="3"/>
        </w:numPr>
        <w:rPr>
          <w:rFonts w:ascii="Arial" w:hAnsi="Arial" w:cs="Arial"/>
          <w:lang w:eastAsia="en-GB"/>
        </w:rPr>
      </w:pPr>
      <w:r>
        <w:rPr>
          <w:rFonts w:ascii="Arial" w:hAnsi="Arial" w:cs="Arial"/>
          <w:lang w:eastAsia="en-GB"/>
        </w:rPr>
        <w:t xml:space="preserve">National Crime Agency </w:t>
      </w:r>
    </w:p>
    <w:p w14:paraId="71A79DFE"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 xml:space="preserve">West Sussex County Council </w:t>
      </w:r>
    </w:p>
    <w:p w14:paraId="466510DC"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Lambeth Council</w:t>
      </w:r>
    </w:p>
    <w:p w14:paraId="2E449DDE"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 xml:space="preserve">HM Prisons and Probations Service </w:t>
      </w:r>
    </w:p>
    <w:p w14:paraId="19690E3D"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Lincolnshire Council</w:t>
      </w:r>
    </w:p>
    <w:p w14:paraId="6E5403AA"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HM Revenue &amp; Customs</w:t>
      </w:r>
    </w:p>
    <w:p w14:paraId="281D71DE"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 xml:space="preserve">Hampshire Police </w:t>
      </w:r>
    </w:p>
    <w:p w14:paraId="0CA614B6"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Betsi Cadwaladr University Health Board</w:t>
      </w:r>
    </w:p>
    <w:p w14:paraId="5A755365"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Barnsl</w:t>
      </w:r>
      <w:r w:rsidRPr="00C91617">
        <w:rPr>
          <w:rFonts w:ascii="Arial" w:eastAsia="Times New Roman" w:hAnsi="Arial" w:cs="Arial"/>
          <w:color w:val="000000"/>
          <w:lang w:eastAsia="en-GB"/>
        </w:rPr>
        <w:t xml:space="preserve">ey Council </w:t>
      </w:r>
    </w:p>
    <w:p w14:paraId="620D3C41" w14:textId="77777777" w:rsidR="00C91617" w:rsidRDefault="00C91617" w:rsidP="00C91617">
      <w:pPr>
        <w:pStyle w:val="ListParagraph"/>
        <w:numPr>
          <w:ilvl w:val="0"/>
          <w:numId w:val="3"/>
        </w:numPr>
        <w:rPr>
          <w:rFonts w:ascii="Arial" w:hAnsi="Arial" w:cs="Arial"/>
          <w:lang w:eastAsia="en-GB"/>
        </w:rPr>
      </w:pPr>
      <w:r>
        <w:rPr>
          <w:rFonts w:ascii="Arial" w:hAnsi="Arial" w:cs="Arial"/>
          <w:lang w:eastAsia="en-GB"/>
        </w:rPr>
        <w:t xml:space="preserve">Met Police </w:t>
      </w:r>
    </w:p>
    <w:p w14:paraId="30CD7F67" w14:textId="77777777" w:rsidR="00C91617" w:rsidRDefault="00C91617" w:rsidP="00C91617">
      <w:pPr>
        <w:pStyle w:val="ListParagraph"/>
        <w:numPr>
          <w:ilvl w:val="0"/>
          <w:numId w:val="3"/>
        </w:numPr>
        <w:rPr>
          <w:rFonts w:ascii="Arial" w:hAnsi="Arial" w:cs="Arial"/>
          <w:lang w:eastAsia="en-GB"/>
        </w:rPr>
      </w:pPr>
      <w:r>
        <w:rPr>
          <w:rFonts w:ascii="Arial" w:hAnsi="Arial" w:cs="Arial"/>
          <w:lang w:eastAsia="en-GB"/>
        </w:rPr>
        <w:t xml:space="preserve">North Ayrshire Council </w:t>
      </w:r>
    </w:p>
    <w:p w14:paraId="569D5A93"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t xml:space="preserve">Derbyshire Fire &amp; Rescue Service </w:t>
      </w:r>
    </w:p>
    <w:p w14:paraId="6DA8902B" w14:textId="77777777" w:rsidR="00C91617" w:rsidRPr="00C91617" w:rsidRDefault="00C91617" w:rsidP="00C91617">
      <w:pPr>
        <w:pStyle w:val="ListParagraph"/>
        <w:numPr>
          <w:ilvl w:val="0"/>
          <w:numId w:val="3"/>
        </w:numPr>
        <w:rPr>
          <w:rFonts w:ascii="Arial" w:hAnsi="Arial" w:cs="Arial"/>
          <w:lang w:eastAsia="en-GB"/>
        </w:rPr>
      </w:pPr>
      <w:r w:rsidRPr="00C91617">
        <w:rPr>
          <w:rFonts w:ascii="Arial" w:eastAsia="Times New Roman" w:hAnsi="Arial" w:cs="Arial"/>
          <w:color w:val="000000"/>
          <w:lang w:eastAsia="en-GB"/>
        </w:rPr>
        <w:lastRenderedPageBreak/>
        <w:t>Kent Fire &amp; Rescue Service</w:t>
      </w:r>
    </w:p>
    <w:p w14:paraId="76AFA87F"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Department of Work and Pensions</w:t>
      </w:r>
    </w:p>
    <w:p w14:paraId="4BDFF91C"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Surrey and Sussex Police</w:t>
      </w:r>
    </w:p>
    <w:p w14:paraId="6A649371"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 xml:space="preserve">Thurrok Council </w:t>
      </w:r>
    </w:p>
    <w:p w14:paraId="2F7941F3"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Avon Fire &amp; Rescue Service</w:t>
      </w:r>
    </w:p>
    <w:p w14:paraId="59E3D055"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 xml:space="preserve">Bedfordshire Borough Council </w:t>
      </w:r>
    </w:p>
    <w:p w14:paraId="13BC2A8B"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 xml:space="preserve">Kirklees Council </w:t>
      </w:r>
    </w:p>
    <w:p w14:paraId="34B8CBEC" w14:textId="77777777" w:rsidR="00C91617" w:rsidRPr="00C91617" w:rsidRDefault="00C91617" w:rsidP="00C91617">
      <w:pPr>
        <w:pStyle w:val="ListParagraph"/>
        <w:numPr>
          <w:ilvl w:val="0"/>
          <w:numId w:val="3"/>
        </w:numPr>
        <w:rPr>
          <w:rFonts w:ascii="Arial" w:hAnsi="Arial" w:cs="Arial"/>
          <w:lang w:eastAsia="en-GB"/>
        </w:rPr>
      </w:pPr>
      <w:r>
        <w:rPr>
          <w:rFonts w:ascii="Arial" w:eastAsia="Times New Roman" w:hAnsi="Arial" w:cs="Arial"/>
          <w:color w:val="000000"/>
          <w:lang w:eastAsia="en-GB"/>
        </w:rPr>
        <w:t xml:space="preserve">South Yorkshire Police </w:t>
      </w:r>
    </w:p>
    <w:p w14:paraId="3073E3C5" w14:textId="77777777" w:rsidR="00C91617" w:rsidRDefault="00C91617" w:rsidP="00C91617">
      <w:pPr>
        <w:rPr>
          <w:rFonts w:ascii="Arial" w:hAnsi="Arial" w:cs="Arial"/>
        </w:rPr>
      </w:pPr>
      <w:r w:rsidRPr="00C91617">
        <w:rPr>
          <w:rFonts w:ascii="Arial" w:hAnsi="Arial" w:cs="Arial"/>
        </w:rPr>
        <w:t xml:space="preserve">In total there </w:t>
      </w:r>
      <w:r w:rsidR="00CF77B7">
        <w:rPr>
          <w:rFonts w:ascii="Arial" w:hAnsi="Arial" w:cs="Arial"/>
        </w:rPr>
        <w:t>were 45</w:t>
      </w:r>
      <w:r w:rsidRPr="00C91617">
        <w:rPr>
          <w:rFonts w:ascii="Arial" w:hAnsi="Arial" w:cs="Arial"/>
        </w:rPr>
        <w:t xml:space="preserve"> organisations that had access to the exercise pages and approximately 32 actively took part in the majority of injects. </w:t>
      </w:r>
    </w:p>
    <w:p w14:paraId="68F5B788" w14:textId="77777777" w:rsidR="00CB5E2F" w:rsidRPr="00C91617" w:rsidRDefault="00CB5E2F" w:rsidP="00C91617">
      <w:pPr>
        <w:rPr>
          <w:rFonts w:ascii="Arial" w:hAnsi="Arial" w:cs="Arial"/>
        </w:rPr>
      </w:pPr>
      <w:r>
        <w:rPr>
          <w:rFonts w:ascii="Arial" w:hAnsi="Arial" w:cs="Arial"/>
        </w:rPr>
        <w:t xml:space="preserve">The feedback from the exercise suggested that there was a mix of involvement from each organisation, with some only have one or two people from their organisation taking part and others having between four and eight people taking part. </w:t>
      </w:r>
      <w:r w:rsidR="00F1417E">
        <w:rPr>
          <w:rFonts w:ascii="Arial" w:hAnsi="Arial" w:cs="Arial"/>
        </w:rPr>
        <w:br/>
      </w:r>
    </w:p>
    <w:p w14:paraId="358EDABC" w14:textId="77777777" w:rsidR="00C67BF6" w:rsidRDefault="00CF77B7" w:rsidP="00CF77B7">
      <w:pPr>
        <w:pStyle w:val="Heading1"/>
      </w:pPr>
      <w:bookmarkStart w:id="3" w:name="_Toc78369363"/>
      <w:r>
        <w:t>Exercise Preparation</w:t>
      </w:r>
      <w:bookmarkEnd w:id="3"/>
      <w:r>
        <w:t xml:space="preserve"> </w:t>
      </w:r>
    </w:p>
    <w:p w14:paraId="446A4194" w14:textId="77777777" w:rsidR="00CF77B7" w:rsidRDefault="00CF77B7" w:rsidP="00CF77B7">
      <w:pPr>
        <w:rPr>
          <w:rFonts w:ascii="Arial" w:hAnsi="Arial" w:cs="Arial"/>
        </w:rPr>
      </w:pPr>
      <w:r>
        <w:rPr>
          <w:rFonts w:ascii="Arial" w:hAnsi="Arial" w:cs="Arial"/>
        </w:rPr>
        <w:t xml:space="preserve">Prior to the exercise, the planning team decided upon the general scenario and then created 10 injects to progress the scenario throughout the week. </w:t>
      </w:r>
    </w:p>
    <w:p w14:paraId="3B629818" w14:textId="51F4860C" w:rsidR="00CF77B7" w:rsidRDefault="00CF77B7" w:rsidP="00CF77B7">
      <w:pPr>
        <w:rPr>
          <w:rFonts w:ascii="Arial" w:hAnsi="Arial" w:cs="Arial"/>
        </w:rPr>
      </w:pPr>
      <w:r>
        <w:rPr>
          <w:rFonts w:ascii="Arial" w:hAnsi="Arial" w:cs="Arial"/>
        </w:rPr>
        <w:t xml:space="preserve">The exercise pages created on ResilienceDirect were in the ‘response’ page template. The exercise pages included an exercise homepage, an injects page, and a guidance page. Participants responded to injects by using the ‘agency report’ feature. </w:t>
      </w:r>
      <w:r w:rsidR="006E4BDC">
        <w:rPr>
          <w:rFonts w:ascii="Arial" w:hAnsi="Arial" w:cs="Arial"/>
        </w:rPr>
        <w:t>An email notification (through ResilienceDirect) was sen</w:t>
      </w:r>
      <w:r w:rsidR="000277F6">
        <w:rPr>
          <w:rFonts w:ascii="Arial" w:hAnsi="Arial" w:cs="Arial"/>
        </w:rPr>
        <w:t>t</w:t>
      </w:r>
      <w:r w:rsidR="006E4BDC">
        <w:rPr>
          <w:rFonts w:ascii="Arial" w:hAnsi="Arial" w:cs="Arial"/>
        </w:rPr>
        <w:t xml:space="preserve"> when an inject was released and </w:t>
      </w:r>
      <w:r w:rsidR="006E4BDC">
        <w:rPr>
          <w:rFonts w:ascii="Arial" w:eastAsia="Times New Roman" w:hAnsi="Arial" w:cs="Arial"/>
          <w:lang w:eastAsia="en-GB"/>
        </w:rPr>
        <w:t>i</w:t>
      </w:r>
      <w:r>
        <w:rPr>
          <w:rFonts w:ascii="Arial" w:eastAsia="Times New Roman" w:hAnsi="Arial" w:cs="Arial"/>
          <w:lang w:eastAsia="en-GB"/>
        </w:rPr>
        <w:t xml:space="preserve">t was requested that an agency report be submitted </w:t>
      </w:r>
      <w:r w:rsidR="006E4BDC">
        <w:rPr>
          <w:rFonts w:ascii="Arial" w:eastAsia="Times New Roman" w:hAnsi="Arial" w:cs="Arial"/>
          <w:lang w:eastAsia="en-GB"/>
        </w:rPr>
        <w:t xml:space="preserve">in response to each inject. </w:t>
      </w:r>
    </w:p>
    <w:p w14:paraId="50719594" w14:textId="1DF19C8C" w:rsidR="00CF77B7" w:rsidRDefault="00CF77B7" w:rsidP="00CF77B7">
      <w:pPr>
        <w:rPr>
          <w:rFonts w:ascii="Arial" w:eastAsia="Times New Roman" w:hAnsi="Arial" w:cs="Arial"/>
          <w:lang w:eastAsia="en-GB"/>
        </w:rPr>
      </w:pPr>
      <w:r>
        <w:rPr>
          <w:rFonts w:ascii="Arial" w:eastAsia="Times New Roman" w:hAnsi="Arial" w:cs="Arial"/>
          <w:lang w:eastAsia="en-GB"/>
        </w:rPr>
        <w:t xml:space="preserve">The exercise was advertised by various forums including through last year’s participants, through the ResilienceDirect Latest News on the Collaborate Homepage, and through the Business Continuity Institute (BCI). </w:t>
      </w:r>
      <w:r w:rsidR="006E4BDC">
        <w:rPr>
          <w:rFonts w:ascii="Arial" w:eastAsia="Times New Roman" w:hAnsi="Arial" w:cs="Arial"/>
          <w:lang w:eastAsia="en-GB"/>
        </w:rPr>
        <w:t>Regist</w:t>
      </w:r>
      <w:r w:rsidR="000277F6">
        <w:rPr>
          <w:rFonts w:ascii="Arial" w:eastAsia="Times New Roman" w:hAnsi="Arial" w:cs="Arial"/>
          <w:lang w:eastAsia="en-GB"/>
        </w:rPr>
        <w:t>ration to the exercise started a m</w:t>
      </w:r>
      <w:r w:rsidR="006E4BDC">
        <w:rPr>
          <w:rFonts w:ascii="Arial" w:eastAsia="Times New Roman" w:hAnsi="Arial" w:cs="Arial"/>
          <w:lang w:eastAsia="en-GB"/>
        </w:rPr>
        <w:t xml:space="preserve">onth prior to the exercise beginning. </w:t>
      </w:r>
    </w:p>
    <w:p w14:paraId="308425D5" w14:textId="77777777" w:rsidR="00CF77B7" w:rsidRDefault="00CF77B7" w:rsidP="00CF77B7">
      <w:pPr>
        <w:rPr>
          <w:rFonts w:ascii="Arial" w:hAnsi="Arial" w:cs="Arial"/>
        </w:rPr>
      </w:pPr>
      <w:r>
        <w:rPr>
          <w:rFonts w:ascii="Arial" w:hAnsi="Arial" w:cs="Arial"/>
        </w:rPr>
        <w:t xml:space="preserve">The week before the exercise began an email notification was sent out to all participants that released the exercise homepage which held the aim/objectives, the format of the exercise, and </w:t>
      </w:r>
      <w:r w:rsidR="00A744D2">
        <w:rPr>
          <w:rFonts w:ascii="Arial" w:hAnsi="Arial" w:cs="Arial"/>
        </w:rPr>
        <w:t xml:space="preserve">release </w:t>
      </w:r>
      <w:r>
        <w:rPr>
          <w:rFonts w:ascii="Arial" w:hAnsi="Arial" w:cs="Arial"/>
        </w:rPr>
        <w:t xml:space="preserve">times of the injects. </w:t>
      </w:r>
      <w:r w:rsidR="00F1417E">
        <w:rPr>
          <w:rFonts w:ascii="Arial" w:hAnsi="Arial" w:cs="Arial"/>
        </w:rPr>
        <w:br/>
      </w:r>
    </w:p>
    <w:p w14:paraId="58AC38C4" w14:textId="77777777" w:rsidR="00CF77B7" w:rsidRDefault="00CB5E2F" w:rsidP="00CB5E2F">
      <w:pPr>
        <w:pStyle w:val="Heading1"/>
      </w:pPr>
      <w:bookmarkStart w:id="4" w:name="_Toc78369364"/>
      <w:r>
        <w:t xml:space="preserve">Scenario </w:t>
      </w:r>
      <w:r w:rsidR="00D2396D">
        <w:t>and Injects</w:t>
      </w:r>
      <w:bookmarkEnd w:id="4"/>
    </w:p>
    <w:p w14:paraId="620A8F9E" w14:textId="77777777" w:rsidR="00CB5E2F" w:rsidRDefault="00CB5E2F" w:rsidP="00CB5E2F">
      <w:pPr>
        <w:rPr>
          <w:rFonts w:ascii="Arial" w:hAnsi="Arial" w:cs="Arial"/>
        </w:rPr>
      </w:pPr>
      <w:r>
        <w:rPr>
          <w:rFonts w:ascii="Arial" w:hAnsi="Arial" w:cs="Arial"/>
        </w:rPr>
        <w:t xml:space="preserve">The scenario for Exercise Boston Common was based on a cyber-attack but included other concurrent issues including a small Covid-19 outbreak and a </w:t>
      </w:r>
      <w:r>
        <w:rPr>
          <w:rFonts w:ascii="Arial" w:hAnsi="Arial" w:cs="Arial"/>
        </w:rPr>
        <w:lastRenderedPageBreak/>
        <w:t xml:space="preserve">World War 2 bomb disposal. 10 injects were released throughout the week that progressively worsened the scenario/incident. </w:t>
      </w:r>
    </w:p>
    <w:p w14:paraId="4A348720" w14:textId="3E28D9FB" w:rsidR="00B55576" w:rsidRPr="00D2396D" w:rsidRDefault="00D2396D" w:rsidP="00CB5E2F">
      <w:pPr>
        <w:rPr>
          <w:rFonts w:ascii="Arial" w:hAnsi="Arial" w:cs="Arial"/>
        </w:rPr>
      </w:pPr>
      <w:r>
        <w:rPr>
          <w:rFonts w:ascii="Arial" w:hAnsi="Arial" w:cs="Arial"/>
        </w:rPr>
        <w:t>The scenario theme feedback had</w:t>
      </w:r>
      <w:r w:rsidR="00F1417E">
        <w:rPr>
          <w:rFonts w:ascii="Arial" w:hAnsi="Arial" w:cs="Arial"/>
        </w:rPr>
        <w:t xml:space="preserve"> a</w:t>
      </w:r>
      <w:r>
        <w:rPr>
          <w:rFonts w:ascii="Arial" w:hAnsi="Arial" w:cs="Arial"/>
        </w:rPr>
        <w:t xml:space="preserve"> generally positive response with feedback stating that it </w:t>
      </w:r>
      <w:r w:rsidR="00B55576">
        <w:rPr>
          <w:rFonts w:ascii="Arial" w:hAnsi="Arial" w:cs="Arial"/>
          <w:i/>
        </w:rPr>
        <w:t>‘aligned to current threats’</w:t>
      </w:r>
      <w:r>
        <w:rPr>
          <w:rFonts w:ascii="Arial" w:hAnsi="Arial" w:cs="Arial"/>
          <w:i/>
        </w:rPr>
        <w:t xml:space="preserve"> </w:t>
      </w:r>
      <w:r w:rsidRPr="00D2396D">
        <w:rPr>
          <w:rFonts w:ascii="Arial" w:hAnsi="Arial" w:cs="Arial"/>
        </w:rPr>
        <w:t xml:space="preserve">and </w:t>
      </w:r>
      <w:r w:rsidR="00F1417E">
        <w:rPr>
          <w:rFonts w:ascii="Arial" w:hAnsi="Arial" w:cs="Arial"/>
        </w:rPr>
        <w:t xml:space="preserve">was  </w:t>
      </w:r>
      <w:r>
        <w:rPr>
          <w:rFonts w:ascii="Arial" w:hAnsi="Arial" w:cs="Arial"/>
          <w:i/>
        </w:rPr>
        <w:t>‘</w:t>
      </w:r>
      <w:r w:rsidRPr="003902F6">
        <w:rPr>
          <w:rFonts w:ascii="Arial" w:hAnsi="Arial" w:cs="Arial"/>
          <w:i/>
        </w:rPr>
        <w:t>timely, clear, relevant and realistic</w:t>
      </w:r>
      <w:r>
        <w:rPr>
          <w:rFonts w:ascii="Arial" w:hAnsi="Arial" w:cs="Arial"/>
          <w:i/>
        </w:rPr>
        <w:t>’</w:t>
      </w:r>
      <w:r w:rsidRPr="003902F6">
        <w:rPr>
          <w:rFonts w:ascii="Arial" w:hAnsi="Arial" w:cs="Arial"/>
          <w:i/>
        </w:rPr>
        <w:t>.</w:t>
      </w:r>
      <w:r>
        <w:rPr>
          <w:rFonts w:ascii="Arial" w:hAnsi="Arial" w:cs="Arial"/>
          <w:i/>
        </w:rPr>
        <w:t xml:space="preserve"> </w:t>
      </w:r>
      <w:r>
        <w:rPr>
          <w:rFonts w:ascii="Arial" w:hAnsi="Arial" w:cs="Arial"/>
        </w:rPr>
        <w:t xml:space="preserve">One participant stated that </w:t>
      </w:r>
      <w:r>
        <w:rPr>
          <w:rFonts w:ascii="Arial" w:hAnsi="Arial" w:cs="Arial"/>
          <w:i/>
        </w:rPr>
        <w:t xml:space="preserve">‘injects were pretty generic to cover a range of organisations participants but provided us with general details for useful discussions’, </w:t>
      </w:r>
      <w:r w:rsidRPr="00D2396D">
        <w:rPr>
          <w:rFonts w:ascii="Arial" w:hAnsi="Arial" w:cs="Arial"/>
        </w:rPr>
        <w:t>while another stated that</w:t>
      </w:r>
      <w:r>
        <w:rPr>
          <w:rFonts w:ascii="Arial" w:hAnsi="Arial" w:cs="Arial"/>
          <w:i/>
        </w:rPr>
        <w:t xml:space="preserve"> ‘injects covered a few different BC impacts so was a good exercise that can be adapted easily to test departments specific risks’</w:t>
      </w:r>
      <w:r>
        <w:rPr>
          <w:rFonts w:ascii="Arial" w:hAnsi="Arial" w:cs="Arial"/>
        </w:rPr>
        <w:t xml:space="preserve">. One comment did however state that </w:t>
      </w:r>
      <w:r w:rsidR="00C31DFE">
        <w:rPr>
          <w:rFonts w:ascii="Arial" w:hAnsi="Arial" w:cs="Arial"/>
          <w:i/>
        </w:rPr>
        <w:t>‘having three different problems at the same time is unlikely’</w:t>
      </w:r>
      <w:r>
        <w:rPr>
          <w:rFonts w:ascii="Arial" w:hAnsi="Arial" w:cs="Arial"/>
          <w:i/>
        </w:rPr>
        <w:t xml:space="preserve">. </w:t>
      </w:r>
    </w:p>
    <w:p w14:paraId="5C30B196" w14:textId="77777777" w:rsidR="00C31DFE" w:rsidRDefault="00D2396D" w:rsidP="00CB5E2F">
      <w:pPr>
        <w:rPr>
          <w:rFonts w:ascii="Arial" w:hAnsi="Arial" w:cs="Arial"/>
        </w:rPr>
      </w:pPr>
      <w:r>
        <w:rPr>
          <w:rFonts w:ascii="Arial" w:hAnsi="Arial" w:cs="Arial"/>
        </w:rPr>
        <w:t>In terms of the frequency of injects most of the feedback was positive with comments stating ‘</w:t>
      </w:r>
      <w:r>
        <w:rPr>
          <w:rFonts w:ascii="Arial" w:hAnsi="Arial" w:cs="Arial"/>
          <w:i/>
        </w:rPr>
        <w:t>the injects were spread out so impact on the day job was lessened’</w:t>
      </w:r>
      <w:r>
        <w:rPr>
          <w:rFonts w:ascii="Arial" w:hAnsi="Arial" w:cs="Arial"/>
        </w:rPr>
        <w:t>,</w:t>
      </w:r>
      <w:r>
        <w:rPr>
          <w:rFonts w:ascii="Arial" w:hAnsi="Arial" w:cs="Arial"/>
          <w:i/>
        </w:rPr>
        <w:t xml:space="preserve"> </w:t>
      </w:r>
      <w:r w:rsidR="00C31DFE">
        <w:rPr>
          <w:rFonts w:ascii="Arial" w:hAnsi="Arial" w:cs="Arial"/>
          <w:i/>
        </w:rPr>
        <w:t>‘two injects a day is enough when there is other work to be doing’</w:t>
      </w:r>
      <w:r>
        <w:rPr>
          <w:rFonts w:ascii="Arial" w:hAnsi="Arial" w:cs="Arial"/>
          <w:i/>
        </w:rPr>
        <w:t xml:space="preserve">, </w:t>
      </w:r>
      <w:r>
        <w:rPr>
          <w:rFonts w:ascii="Arial" w:hAnsi="Arial" w:cs="Arial"/>
        </w:rPr>
        <w:t xml:space="preserve">and </w:t>
      </w:r>
      <w:r>
        <w:rPr>
          <w:rFonts w:ascii="Arial" w:hAnsi="Arial" w:cs="Arial"/>
          <w:i/>
        </w:rPr>
        <w:t>‘j</w:t>
      </w:r>
      <w:r w:rsidR="00C31DFE">
        <w:rPr>
          <w:rFonts w:ascii="Arial" w:hAnsi="Arial" w:cs="Arial"/>
          <w:i/>
        </w:rPr>
        <w:t>ust the right amount of injects each d</w:t>
      </w:r>
      <w:r>
        <w:rPr>
          <w:rFonts w:ascii="Arial" w:hAnsi="Arial" w:cs="Arial"/>
          <w:i/>
        </w:rPr>
        <w:t>ay to keep the exercise flowing’</w:t>
      </w:r>
      <w:r>
        <w:rPr>
          <w:rFonts w:ascii="Arial" w:hAnsi="Arial" w:cs="Arial"/>
        </w:rPr>
        <w:t xml:space="preserve">. It was also noted that having </w:t>
      </w:r>
      <w:r>
        <w:rPr>
          <w:rFonts w:ascii="Arial" w:hAnsi="Arial" w:cs="Arial"/>
          <w:i/>
        </w:rPr>
        <w:t>‘predetermined exercise timings’</w:t>
      </w:r>
      <w:r>
        <w:rPr>
          <w:rFonts w:ascii="Arial" w:hAnsi="Arial" w:cs="Arial"/>
        </w:rPr>
        <w:t xml:space="preserve"> was useful. </w:t>
      </w:r>
      <w:r w:rsidR="00F33733">
        <w:rPr>
          <w:rFonts w:ascii="Arial" w:hAnsi="Arial" w:cs="Arial"/>
        </w:rPr>
        <w:t>However, there were some participants who struggle</w:t>
      </w:r>
      <w:r w:rsidR="00F1417E">
        <w:rPr>
          <w:rFonts w:ascii="Arial" w:hAnsi="Arial" w:cs="Arial"/>
        </w:rPr>
        <w:t>d</w:t>
      </w:r>
      <w:r w:rsidR="00F33733">
        <w:rPr>
          <w:rFonts w:ascii="Arial" w:hAnsi="Arial" w:cs="Arial"/>
        </w:rPr>
        <w:t xml:space="preserve"> to keep pace with the injects due to </w:t>
      </w:r>
      <w:r w:rsidR="00F33733">
        <w:rPr>
          <w:rFonts w:ascii="Arial" w:hAnsi="Arial" w:cs="Arial"/>
          <w:i/>
        </w:rPr>
        <w:t>‘internal commitments’</w:t>
      </w:r>
      <w:r w:rsidR="00F33733">
        <w:rPr>
          <w:rFonts w:ascii="Arial" w:hAnsi="Arial" w:cs="Arial"/>
        </w:rPr>
        <w:t xml:space="preserve">. </w:t>
      </w:r>
    </w:p>
    <w:p w14:paraId="5319B4F6" w14:textId="77777777" w:rsidR="00F33733" w:rsidRPr="00E84659" w:rsidRDefault="00E84659" w:rsidP="00CB5E2F">
      <w:pPr>
        <w:rPr>
          <w:rFonts w:ascii="Arial" w:hAnsi="Arial" w:cs="Arial"/>
        </w:rPr>
      </w:pPr>
      <w:r>
        <w:rPr>
          <w:rFonts w:ascii="Arial" w:hAnsi="Arial" w:cs="Arial"/>
        </w:rPr>
        <w:t xml:space="preserve">One participant stated having the exercise run over a week made it </w:t>
      </w:r>
      <w:r>
        <w:rPr>
          <w:rFonts w:ascii="Arial" w:hAnsi="Arial" w:cs="Arial"/>
          <w:i/>
        </w:rPr>
        <w:t>‘logistically impossible to run a full Major Event Management Team for the full week’</w:t>
      </w:r>
      <w:r>
        <w:rPr>
          <w:rFonts w:ascii="Arial" w:hAnsi="Arial" w:cs="Arial"/>
        </w:rPr>
        <w:t>.</w:t>
      </w:r>
      <w:r w:rsidR="00F1417E">
        <w:rPr>
          <w:rFonts w:ascii="Arial" w:hAnsi="Arial" w:cs="Arial"/>
        </w:rPr>
        <w:br/>
      </w:r>
    </w:p>
    <w:p w14:paraId="1C4029AB" w14:textId="77777777" w:rsidR="00CB5E2F" w:rsidRDefault="00B55576" w:rsidP="00B55576">
      <w:pPr>
        <w:pStyle w:val="Heading1"/>
      </w:pPr>
      <w:bookmarkStart w:id="5" w:name="_Toc78369365"/>
      <w:r>
        <w:t>Business Continuity Plans</w:t>
      </w:r>
      <w:bookmarkEnd w:id="5"/>
      <w:r>
        <w:t xml:space="preserve"> </w:t>
      </w:r>
    </w:p>
    <w:p w14:paraId="648B58F7" w14:textId="77777777" w:rsidR="00B55576" w:rsidRDefault="00B55576" w:rsidP="00B55576">
      <w:pPr>
        <w:rPr>
          <w:rFonts w:ascii="Arial" w:hAnsi="Arial" w:cs="Arial"/>
        </w:rPr>
      </w:pPr>
      <w:r>
        <w:rPr>
          <w:rFonts w:ascii="Arial" w:hAnsi="Arial" w:cs="Arial"/>
        </w:rPr>
        <w:t xml:space="preserve">The overall response to whether the exercise tested organisations business continuity plans was yes. Comments included: </w:t>
      </w:r>
    </w:p>
    <w:p w14:paraId="50E0DF62" w14:textId="77777777" w:rsidR="00B55576" w:rsidRPr="00B55576" w:rsidRDefault="00B55576" w:rsidP="00B55576">
      <w:pPr>
        <w:pStyle w:val="ListParagraph"/>
        <w:numPr>
          <w:ilvl w:val="0"/>
          <w:numId w:val="4"/>
        </w:numPr>
        <w:rPr>
          <w:rFonts w:ascii="Arial" w:hAnsi="Arial" w:cs="Arial"/>
        </w:rPr>
      </w:pPr>
      <w:r>
        <w:rPr>
          <w:rFonts w:ascii="Arial" w:hAnsi="Arial" w:cs="Arial"/>
          <w:i/>
        </w:rPr>
        <w:t xml:space="preserve">‘useful opportunity to think about how we would respond and recover from different types of incidents’ </w:t>
      </w:r>
    </w:p>
    <w:p w14:paraId="5DE6A2C5" w14:textId="77777777" w:rsidR="00B55576" w:rsidRPr="00B55576" w:rsidRDefault="00B55576" w:rsidP="00B55576">
      <w:pPr>
        <w:pStyle w:val="ListParagraph"/>
        <w:numPr>
          <w:ilvl w:val="0"/>
          <w:numId w:val="4"/>
        </w:numPr>
        <w:rPr>
          <w:rFonts w:ascii="Arial" w:hAnsi="Arial" w:cs="Arial"/>
          <w:i/>
        </w:rPr>
      </w:pPr>
      <w:r w:rsidRPr="00B55576">
        <w:rPr>
          <w:rFonts w:ascii="Arial" w:hAnsi="Arial" w:cs="Arial"/>
          <w:i/>
        </w:rPr>
        <w:t>‘throughout the exercise the Business Continuity Plan and Disaster Recovery Plan were referred to throughout’</w:t>
      </w:r>
    </w:p>
    <w:p w14:paraId="73FF362E" w14:textId="77777777" w:rsidR="00B55576" w:rsidRPr="00B55576" w:rsidRDefault="00B55576" w:rsidP="00B55576">
      <w:pPr>
        <w:pStyle w:val="ListParagraph"/>
        <w:numPr>
          <w:ilvl w:val="0"/>
          <w:numId w:val="4"/>
        </w:numPr>
        <w:rPr>
          <w:rFonts w:ascii="Arial" w:hAnsi="Arial" w:cs="Arial"/>
        </w:rPr>
      </w:pPr>
      <w:r>
        <w:rPr>
          <w:rFonts w:ascii="Arial" w:hAnsi="Arial" w:cs="Arial"/>
          <w:i/>
        </w:rPr>
        <w:t>‘good test of BC knowledge and prompted us to get in contact with other teams who would lead on the response for a cyber-attack’</w:t>
      </w:r>
    </w:p>
    <w:p w14:paraId="20CE8204" w14:textId="77777777" w:rsidR="00B55576" w:rsidRPr="00B55576" w:rsidRDefault="00B55576" w:rsidP="00B55576">
      <w:pPr>
        <w:pStyle w:val="ListParagraph"/>
        <w:numPr>
          <w:ilvl w:val="0"/>
          <w:numId w:val="4"/>
        </w:numPr>
        <w:rPr>
          <w:rFonts w:ascii="Arial" w:hAnsi="Arial" w:cs="Arial"/>
        </w:rPr>
      </w:pPr>
      <w:r>
        <w:rPr>
          <w:rFonts w:ascii="Arial" w:hAnsi="Arial" w:cs="Arial"/>
          <w:i/>
        </w:rPr>
        <w:t xml:space="preserve">‘this tested one aspect which was our availability of fire appliances’ </w:t>
      </w:r>
    </w:p>
    <w:p w14:paraId="2D5E9E4F" w14:textId="77777777" w:rsidR="00B55576" w:rsidRPr="00B55576" w:rsidRDefault="00B55576" w:rsidP="00B55576">
      <w:pPr>
        <w:pStyle w:val="ListParagraph"/>
        <w:numPr>
          <w:ilvl w:val="0"/>
          <w:numId w:val="4"/>
        </w:numPr>
        <w:rPr>
          <w:rFonts w:ascii="Arial" w:hAnsi="Arial" w:cs="Arial"/>
        </w:rPr>
      </w:pPr>
      <w:r>
        <w:rPr>
          <w:rFonts w:ascii="Arial" w:hAnsi="Arial" w:cs="Arial"/>
          <w:i/>
        </w:rPr>
        <w:t xml:space="preserve">‘it tested elements of a number of our business continuity plans, communications mechanisms, and guidance for staff’ </w:t>
      </w:r>
    </w:p>
    <w:p w14:paraId="21EC01C9" w14:textId="77777777" w:rsidR="00B55576" w:rsidRDefault="00B55576" w:rsidP="00B55576">
      <w:pPr>
        <w:rPr>
          <w:rFonts w:ascii="Arial" w:hAnsi="Arial" w:cs="Arial"/>
        </w:rPr>
      </w:pPr>
      <w:r>
        <w:rPr>
          <w:rFonts w:ascii="Arial" w:hAnsi="Arial" w:cs="Arial"/>
        </w:rPr>
        <w:t xml:space="preserve">Some organisation noted that for them it tested more the tactical and strategic level rather than individual plans. </w:t>
      </w:r>
      <w:r w:rsidR="00F1417E">
        <w:rPr>
          <w:rFonts w:ascii="Arial" w:hAnsi="Arial" w:cs="Arial"/>
        </w:rPr>
        <w:br/>
      </w:r>
    </w:p>
    <w:p w14:paraId="760D41A0" w14:textId="77777777" w:rsidR="00C31DFE" w:rsidRDefault="00C31DFE" w:rsidP="00C31DFE">
      <w:pPr>
        <w:pStyle w:val="Heading1"/>
      </w:pPr>
      <w:bookmarkStart w:id="6" w:name="_Toc78369366"/>
      <w:r>
        <w:lastRenderedPageBreak/>
        <w:t>ResilienceDirect</w:t>
      </w:r>
      <w:bookmarkEnd w:id="6"/>
    </w:p>
    <w:p w14:paraId="759B8D82" w14:textId="6281CA17" w:rsidR="00C31DFE" w:rsidRDefault="00B87741" w:rsidP="00C31DFE">
      <w:pPr>
        <w:rPr>
          <w:rFonts w:ascii="Arial" w:hAnsi="Arial" w:cs="Arial"/>
        </w:rPr>
      </w:pPr>
      <w:r>
        <w:rPr>
          <w:rFonts w:ascii="Arial" w:hAnsi="Arial" w:cs="Arial"/>
        </w:rPr>
        <w:t>All feedback stated that it was useful for the exercise to be r</w:t>
      </w:r>
      <w:r w:rsidR="000277F6">
        <w:rPr>
          <w:rFonts w:ascii="Arial" w:hAnsi="Arial" w:cs="Arial"/>
        </w:rPr>
        <w:t>u</w:t>
      </w:r>
      <w:r>
        <w:rPr>
          <w:rFonts w:ascii="Arial" w:hAnsi="Arial" w:cs="Arial"/>
        </w:rPr>
        <w:t>n on ResilienceDirect with many comments stating that it was a good refresher/familiarisation on using the system. T</w:t>
      </w:r>
      <w:r w:rsidR="00F916D7">
        <w:rPr>
          <w:rFonts w:ascii="Arial" w:hAnsi="Arial" w:cs="Arial"/>
        </w:rPr>
        <w:t xml:space="preserve">here were some comments that ResilienceDirect </w:t>
      </w:r>
      <w:r w:rsidR="00F916D7">
        <w:rPr>
          <w:rFonts w:ascii="Arial" w:hAnsi="Arial" w:cs="Arial"/>
          <w:i/>
        </w:rPr>
        <w:t xml:space="preserve">‘doesn’t reach a wider audience’ </w:t>
      </w:r>
      <w:r w:rsidR="00F916D7">
        <w:rPr>
          <w:rFonts w:ascii="Arial" w:hAnsi="Arial" w:cs="Arial"/>
        </w:rPr>
        <w:t xml:space="preserve">and that not all the relevant people for this scenario had a ResilienceDirect account. </w:t>
      </w:r>
      <w:r w:rsidR="00E56203">
        <w:rPr>
          <w:rFonts w:ascii="Arial" w:hAnsi="Arial" w:cs="Arial"/>
        </w:rPr>
        <w:t>In light of this, it</w:t>
      </w:r>
      <w:r w:rsidR="00F916D7">
        <w:rPr>
          <w:rFonts w:ascii="Arial" w:hAnsi="Arial" w:cs="Arial"/>
        </w:rPr>
        <w:t xml:space="preserve"> would be useful for organisations to </w:t>
      </w:r>
      <w:r w:rsidR="00E56203">
        <w:rPr>
          <w:rFonts w:ascii="Arial" w:hAnsi="Arial" w:cs="Arial"/>
        </w:rPr>
        <w:t xml:space="preserve">review who in their organisations has access to ResilienceDirect in relation to business continuity incident management. </w:t>
      </w:r>
    </w:p>
    <w:p w14:paraId="6B90B420" w14:textId="77777777" w:rsidR="00E56203" w:rsidRPr="00986DCF" w:rsidRDefault="00986DCF" w:rsidP="00C31DFE">
      <w:pPr>
        <w:rPr>
          <w:rFonts w:ascii="Arial" w:hAnsi="Arial" w:cs="Arial"/>
        </w:rPr>
      </w:pPr>
      <w:r>
        <w:rPr>
          <w:rFonts w:ascii="Arial" w:hAnsi="Arial" w:cs="Arial"/>
        </w:rPr>
        <w:t xml:space="preserve">Comments surrounding the use of the Agency Report feature stated that it was </w:t>
      </w:r>
      <w:r>
        <w:rPr>
          <w:rFonts w:ascii="Arial" w:hAnsi="Arial" w:cs="Arial"/>
          <w:i/>
        </w:rPr>
        <w:t xml:space="preserve">‘straight forward’, ‘simple’, </w:t>
      </w:r>
      <w:r>
        <w:rPr>
          <w:rFonts w:ascii="Arial" w:hAnsi="Arial" w:cs="Arial"/>
        </w:rPr>
        <w:t xml:space="preserve">and </w:t>
      </w:r>
      <w:r>
        <w:rPr>
          <w:rFonts w:ascii="Arial" w:hAnsi="Arial" w:cs="Arial"/>
          <w:i/>
        </w:rPr>
        <w:t>‘easy to use’</w:t>
      </w:r>
      <w:r>
        <w:rPr>
          <w:rFonts w:ascii="Arial" w:hAnsi="Arial" w:cs="Arial"/>
        </w:rPr>
        <w:t xml:space="preserve">. There were several comments that the TCG/SCG section wasn’t needed for this exercise. </w:t>
      </w:r>
      <w:r w:rsidR="00F1417E">
        <w:rPr>
          <w:rFonts w:ascii="Arial" w:hAnsi="Arial" w:cs="Arial"/>
        </w:rPr>
        <w:br/>
      </w:r>
    </w:p>
    <w:p w14:paraId="295B323A" w14:textId="77777777" w:rsidR="00C31DFE" w:rsidRDefault="00C31DFE" w:rsidP="00C31DFE">
      <w:pPr>
        <w:pStyle w:val="Heading1"/>
      </w:pPr>
      <w:bookmarkStart w:id="7" w:name="_Toc78369367"/>
      <w:r>
        <w:t>Suggestions for Improvements</w:t>
      </w:r>
      <w:bookmarkEnd w:id="7"/>
      <w:r>
        <w:t xml:space="preserve"> </w:t>
      </w:r>
    </w:p>
    <w:p w14:paraId="2AA2A5A0" w14:textId="77777777" w:rsidR="00A16304" w:rsidRDefault="00A16304" w:rsidP="00C31DFE">
      <w:pPr>
        <w:rPr>
          <w:rFonts w:ascii="Arial" w:hAnsi="Arial" w:cs="Arial"/>
        </w:rPr>
      </w:pPr>
      <w:r>
        <w:rPr>
          <w:rFonts w:ascii="Arial" w:hAnsi="Arial" w:cs="Arial"/>
        </w:rPr>
        <w:t>During the feedback</w:t>
      </w:r>
      <w:r w:rsidR="00F1417E">
        <w:rPr>
          <w:rFonts w:ascii="Arial" w:hAnsi="Arial" w:cs="Arial"/>
        </w:rPr>
        <w:t>,</w:t>
      </w:r>
      <w:r>
        <w:rPr>
          <w:rFonts w:ascii="Arial" w:hAnsi="Arial" w:cs="Arial"/>
        </w:rPr>
        <w:t xml:space="preserve"> the exercise planning team requested any recommendations for improvements to future exercises. While most of the comments stated </w:t>
      </w:r>
      <w:r w:rsidR="00F1417E">
        <w:rPr>
          <w:rFonts w:ascii="Arial" w:hAnsi="Arial" w:cs="Arial"/>
        </w:rPr>
        <w:t xml:space="preserve">that the exercise </w:t>
      </w:r>
      <w:r>
        <w:rPr>
          <w:rFonts w:ascii="Arial" w:hAnsi="Arial" w:cs="Arial"/>
        </w:rPr>
        <w:t xml:space="preserve">was well organised and worth taking part </w:t>
      </w:r>
      <w:r w:rsidR="00F1417E">
        <w:rPr>
          <w:rFonts w:ascii="Arial" w:hAnsi="Arial" w:cs="Arial"/>
        </w:rPr>
        <w:t xml:space="preserve">in, </w:t>
      </w:r>
      <w:r>
        <w:rPr>
          <w:rFonts w:ascii="Arial" w:hAnsi="Arial" w:cs="Arial"/>
        </w:rPr>
        <w:t xml:space="preserve">there were some recommendations. </w:t>
      </w:r>
    </w:p>
    <w:p w14:paraId="3CB8BAB3" w14:textId="2832ACC6" w:rsidR="00A16304" w:rsidRDefault="00A16304" w:rsidP="00C31DFE">
      <w:pPr>
        <w:rPr>
          <w:rFonts w:ascii="Arial" w:hAnsi="Arial" w:cs="Arial"/>
        </w:rPr>
      </w:pPr>
      <w:r>
        <w:rPr>
          <w:rFonts w:ascii="Arial" w:hAnsi="Arial" w:cs="Arial"/>
        </w:rPr>
        <w:t>One participant suggested changing the 1pm inject to later on in the day to avoid the lunch</w:t>
      </w:r>
      <w:r w:rsidR="00F1417E">
        <w:rPr>
          <w:rFonts w:ascii="Arial" w:hAnsi="Arial" w:cs="Arial"/>
        </w:rPr>
        <w:t xml:space="preserve"> period and to make it easier </w:t>
      </w:r>
      <w:r w:rsidR="000277F6">
        <w:rPr>
          <w:rFonts w:ascii="Arial" w:hAnsi="Arial" w:cs="Arial"/>
        </w:rPr>
        <w:t>f</w:t>
      </w:r>
      <w:r w:rsidR="00F1417E">
        <w:rPr>
          <w:rFonts w:ascii="Arial" w:hAnsi="Arial" w:cs="Arial"/>
        </w:rPr>
        <w:t>or participants</w:t>
      </w:r>
      <w:r>
        <w:rPr>
          <w:rFonts w:ascii="Arial" w:hAnsi="Arial" w:cs="Arial"/>
        </w:rPr>
        <w:t xml:space="preserve"> </w:t>
      </w:r>
      <w:r w:rsidR="00F1417E">
        <w:rPr>
          <w:rFonts w:ascii="Arial" w:hAnsi="Arial" w:cs="Arial"/>
        </w:rPr>
        <w:t xml:space="preserve">to </w:t>
      </w:r>
      <w:r>
        <w:rPr>
          <w:rFonts w:ascii="Arial" w:hAnsi="Arial" w:cs="Arial"/>
        </w:rPr>
        <w:t xml:space="preserve">respond to injects. The exercise planning team will review this. </w:t>
      </w:r>
    </w:p>
    <w:p w14:paraId="15DF3B1F" w14:textId="77777777" w:rsidR="00A16304" w:rsidRPr="00A16304" w:rsidRDefault="00A16304" w:rsidP="00C31DFE">
      <w:pPr>
        <w:rPr>
          <w:rFonts w:ascii="Arial" w:hAnsi="Arial" w:cs="Arial"/>
        </w:rPr>
      </w:pPr>
      <w:r>
        <w:rPr>
          <w:rFonts w:ascii="Arial" w:hAnsi="Arial" w:cs="Arial"/>
        </w:rPr>
        <w:t>There were several comments throughout the feedback that it would be useful to run this exercise over one day</w:t>
      </w:r>
      <w:r w:rsidR="00F1417E">
        <w:rPr>
          <w:rFonts w:ascii="Arial" w:hAnsi="Arial" w:cs="Arial"/>
        </w:rPr>
        <w:t>,</w:t>
      </w:r>
      <w:r>
        <w:rPr>
          <w:rFonts w:ascii="Arial" w:hAnsi="Arial" w:cs="Arial"/>
        </w:rPr>
        <w:t xml:space="preserve"> getting more departments involved or an incident management team. While this is not the format of the exercises that SYFR run during BCAW, the exercise planning team would be happy to </w:t>
      </w:r>
      <w:r w:rsidR="00F1417E">
        <w:rPr>
          <w:rFonts w:ascii="Arial" w:hAnsi="Arial" w:cs="Arial"/>
        </w:rPr>
        <w:t>share</w:t>
      </w:r>
      <w:r>
        <w:rPr>
          <w:rFonts w:ascii="Arial" w:hAnsi="Arial" w:cs="Arial"/>
        </w:rPr>
        <w:t xml:space="preserve"> the injects from Exercise Boston Common to any organisation to use/adapt internally. If you would like access to the injects from Exercise </w:t>
      </w:r>
      <w:r w:rsidR="00F1417E">
        <w:rPr>
          <w:rFonts w:ascii="Arial" w:hAnsi="Arial" w:cs="Arial"/>
        </w:rPr>
        <w:t>Boston Common or any previous BC</w:t>
      </w:r>
      <w:r>
        <w:rPr>
          <w:rFonts w:ascii="Arial" w:hAnsi="Arial" w:cs="Arial"/>
        </w:rPr>
        <w:t xml:space="preserve">AW exercise please contact </w:t>
      </w:r>
      <w:hyperlink r:id="rId7" w:history="1">
        <w:r w:rsidRPr="00022917">
          <w:rPr>
            <w:rStyle w:val="Hyperlink"/>
            <w:rFonts w:ascii="Arial" w:hAnsi="Arial" w:cs="Arial"/>
          </w:rPr>
          <w:t>lbramley@syfire.gov.uk</w:t>
        </w:r>
      </w:hyperlink>
      <w:r>
        <w:rPr>
          <w:rFonts w:ascii="Arial" w:hAnsi="Arial" w:cs="Arial"/>
        </w:rPr>
        <w:t xml:space="preserve">. </w:t>
      </w:r>
    </w:p>
    <w:p w14:paraId="124E6036" w14:textId="038C5ECB" w:rsidR="000277F6" w:rsidRDefault="00A16304" w:rsidP="00C31DFE">
      <w:pPr>
        <w:rPr>
          <w:rFonts w:ascii="Arial" w:hAnsi="Arial" w:cs="Arial"/>
        </w:rPr>
      </w:pPr>
      <w:r>
        <w:rPr>
          <w:rFonts w:ascii="Arial" w:hAnsi="Arial" w:cs="Arial"/>
        </w:rPr>
        <w:t xml:space="preserve">There were a few comments that </w:t>
      </w:r>
      <w:r w:rsidR="00D95F8D">
        <w:rPr>
          <w:rFonts w:ascii="Arial" w:hAnsi="Arial" w:cs="Arial"/>
        </w:rPr>
        <w:t xml:space="preserve">some organisations </w:t>
      </w:r>
      <w:r w:rsidR="00F1417E">
        <w:rPr>
          <w:rFonts w:ascii="Arial" w:hAnsi="Arial" w:cs="Arial"/>
        </w:rPr>
        <w:t>would have liked earlier</w:t>
      </w:r>
      <w:r w:rsidR="00D95F8D">
        <w:rPr>
          <w:rFonts w:ascii="Arial" w:hAnsi="Arial" w:cs="Arial"/>
        </w:rPr>
        <w:t xml:space="preserve"> notification that the exercise was taking place so they can get more departments involved and allocate time for the exercise in their workload. The exercise planning team did start advertising and registration to the exercise one month prior to the exercise. While most organisations did register to the exercise early, inevitably some organisations did</w:t>
      </w:r>
      <w:r w:rsidR="00F1417E">
        <w:rPr>
          <w:rFonts w:ascii="Arial" w:hAnsi="Arial" w:cs="Arial"/>
        </w:rPr>
        <w:t>n’t</w:t>
      </w:r>
      <w:r w:rsidR="00D95F8D">
        <w:rPr>
          <w:rFonts w:ascii="Arial" w:hAnsi="Arial" w:cs="Arial"/>
        </w:rPr>
        <w:t xml:space="preserve"> hear about the exercise until close to the exercise starting. The exercise planning team will review how/when they </w:t>
      </w:r>
      <w:bookmarkStart w:id="8" w:name="_GoBack"/>
      <w:bookmarkEnd w:id="8"/>
      <w:r w:rsidR="00D95F8D">
        <w:rPr>
          <w:rFonts w:ascii="Arial" w:hAnsi="Arial" w:cs="Arial"/>
        </w:rPr>
        <w:t xml:space="preserve">advertise future exercises. </w:t>
      </w:r>
      <w:r w:rsidR="000277F6">
        <w:rPr>
          <w:rFonts w:ascii="Arial" w:hAnsi="Arial" w:cs="Arial"/>
        </w:rPr>
        <w:t xml:space="preserve">The Business Continuity Institute (BCI) usually gives six months’ notice of the dates of BCAW, all future exercises will take place during BCAW. </w:t>
      </w:r>
      <w:r w:rsidR="000277F6">
        <w:rPr>
          <w:rFonts w:ascii="Arial" w:hAnsi="Arial" w:cs="Arial"/>
        </w:rPr>
        <w:br/>
      </w:r>
    </w:p>
    <w:p w14:paraId="076820A6" w14:textId="77777777" w:rsidR="00D95F8D" w:rsidRDefault="00D95F8D" w:rsidP="00D95F8D">
      <w:pPr>
        <w:pStyle w:val="Heading1"/>
      </w:pPr>
      <w:bookmarkStart w:id="9" w:name="_Toc10531425"/>
      <w:bookmarkStart w:id="10" w:name="_Toc78369368"/>
      <w:r>
        <w:lastRenderedPageBreak/>
        <w:t>Conclusion</w:t>
      </w:r>
      <w:bookmarkEnd w:id="9"/>
      <w:bookmarkEnd w:id="10"/>
      <w:r>
        <w:t xml:space="preserve"> </w:t>
      </w:r>
    </w:p>
    <w:p w14:paraId="40B93BCC" w14:textId="77777777" w:rsidR="00D95F8D" w:rsidRDefault="00D95F8D" w:rsidP="00D95F8D">
      <w:pPr>
        <w:rPr>
          <w:rFonts w:ascii="Arial" w:hAnsi="Arial" w:cs="Arial"/>
        </w:rPr>
      </w:pPr>
      <w:r>
        <w:rPr>
          <w:rFonts w:ascii="Arial" w:hAnsi="Arial" w:cs="Arial"/>
        </w:rPr>
        <w:t xml:space="preserve">Due to the positive feedback once again given on this exercise, it is envisaged that a similar exercise will be planned for next year’s BCAW. </w:t>
      </w:r>
    </w:p>
    <w:p w14:paraId="1D37E37E" w14:textId="77777777" w:rsidR="00D95F8D" w:rsidRPr="009D1987" w:rsidRDefault="00D95F8D" w:rsidP="00D95F8D">
      <w:pPr>
        <w:rPr>
          <w:rFonts w:ascii="Arial" w:hAnsi="Arial" w:cs="Arial"/>
        </w:rPr>
      </w:pPr>
      <w:r>
        <w:rPr>
          <w:rFonts w:ascii="Arial" w:hAnsi="Arial" w:cs="Arial"/>
        </w:rPr>
        <w:t xml:space="preserve">All feedback and recommendations within this debrief report will be considered in future scenario and exercise planning. </w:t>
      </w:r>
    </w:p>
    <w:p w14:paraId="041F1F36" w14:textId="77777777" w:rsidR="00D95F8D" w:rsidRPr="00A16304" w:rsidRDefault="00D95F8D" w:rsidP="00C31DFE">
      <w:pPr>
        <w:rPr>
          <w:rFonts w:ascii="Arial" w:hAnsi="Arial" w:cs="Arial"/>
        </w:rPr>
      </w:pPr>
    </w:p>
    <w:sectPr w:rsidR="00D95F8D" w:rsidRPr="00A16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9CA"/>
    <w:multiLevelType w:val="multilevel"/>
    <w:tmpl w:val="934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F5A92"/>
    <w:multiLevelType w:val="hybridMultilevel"/>
    <w:tmpl w:val="CAAE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96D79"/>
    <w:multiLevelType w:val="hybridMultilevel"/>
    <w:tmpl w:val="90E6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C45DF"/>
    <w:multiLevelType w:val="hybridMultilevel"/>
    <w:tmpl w:val="766A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73EF7"/>
    <w:multiLevelType w:val="hybridMultilevel"/>
    <w:tmpl w:val="8D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83"/>
    <w:rsid w:val="000277F6"/>
    <w:rsid w:val="001329A2"/>
    <w:rsid w:val="003902F6"/>
    <w:rsid w:val="005807BF"/>
    <w:rsid w:val="006E4BDC"/>
    <w:rsid w:val="008421A0"/>
    <w:rsid w:val="00986DCF"/>
    <w:rsid w:val="00A16304"/>
    <w:rsid w:val="00A744D2"/>
    <w:rsid w:val="00AA76C0"/>
    <w:rsid w:val="00B54D74"/>
    <w:rsid w:val="00B55576"/>
    <w:rsid w:val="00B87741"/>
    <w:rsid w:val="00BF04DD"/>
    <w:rsid w:val="00C31DFE"/>
    <w:rsid w:val="00C57AB8"/>
    <w:rsid w:val="00C67BF6"/>
    <w:rsid w:val="00C91617"/>
    <w:rsid w:val="00CB5E2F"/>
    <w:rsid w:val="00CD2B83"/>
    <w:rsid w:val="00CF77B7"/>
    <w:rsid w:val="00D2396D"/>
    <w:rsid w:val="00D95F8D"/>
    <w:rsid w:val="00E56203"/>
    <w:rsid w:val="00E84659"/>
    <w:rsid w:val="00EC7DBE"/>
    <w:rsid w:val="00F1417E"/>
    <w:rsid w:val="00F25DEE"/>
    <w:rsid w:val="00F33733"/>
    <w:rsid w:val="00F9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06CC"/>
  <w15:chartTrackingRefBased/>
  <w15:docId w15:val="{20E2537C-0847-48B3-85EC-B4FED93C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B83"/>
    <w:pPr>
      <w:spacing w:after="200" w:line="276" w:lineRule="auto"/>
    </w:pPr>
  </w:style>
  <w:style w:type="paragraph" w:styleId="Heading1">
    <w:name w:val="heading 1"/>
    <w:basedOn w:val="Normal"/>
    <w:next w:val="Normal"/>
    <w:link w:val="Heading1Char"/>
    <w:uiPriority w:val="9"/>
    <w:qFormat/>
    <w:rsid w:val="00CD2B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8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D2B83"/>
    <w:pPr>
      <w:ind w:left="720"/>
      <w:contextualSpacing/>
    </w:pPr>
  </w:style>
  <w:style w:type="character" w:styleId="Hyperlink">
    <w:name w:val="Hyperlink"/>
    <w:basedOn w:val="DefaultParagraphFont"/>
    <w:uiPriority w:val="99"/>
    <w:unhideWhenUsed/>
    <w:rsid w:val="00A16304"/>
    <w:rPr>
      <w:color w:val="0563C1" w:themeColor="hyperlink"/>
      <w:u w:val="single"/>
    </w:rPr>
  </w:style>
  <w:style w:type="paragraph" w:styleId="TOCHeading">
    <w:name w:val="TOC Heading"/>
    <w:basedOn w:val="Heading1"/>
    <w:next w:val="Normal"/>
    <w:uiPriority w:val="39"/>
    <w:unhideWhenUsed/>
    <w:qFormat/>
    <w:rsid w:val="006E4BDC"/>
    <w:pPr>
      <w:spacing w:line="259" w:lineRule="auto"/>
      <w:outlineLvl w:val="9"/>
    </w:pPr>
    <w:rPr>
      <w:lang w:val="en-US"/>
    </w:rPr>
  </w:style>
  <w:style w:type="paragraph" w:styleId="TOC1">
    <w:name w:val="toc 1"/>
    <w:basedOn w:val="Normal"/>
    <w:next w:val="Normal"/>
    <w:autoRedefine/>
    <w:uiPriority w:val="39"/>
    <w:unhideWhenUsed/>
    <w:rsid w:val="006E4BDC"/>
    <w:pPr>
      <w:spacing w:after="100"/>
    </w:pPr>
  </w:style>
  <w:style w:type="character" w:styleId="CommentReference">
    <w:name w:val="annotation reference"/>
    <w:basedOn w:val="DefaultParagraphFont"/>
    <w:uiPriority w:val="99"/>
    <w:semiHidden/>
    <w:unhideWhenUsed/>
    <w:rsid w:val="00F25DEE"/>
    <w:rPr>
      <w:sz w:val="16"/>
      <w:szCs w:val="16"/>
    </w:rPr>
  </w:style>
  <w:style w:type="paragraph" w:styleId="CommentText">
    <w:name w:val="annotation text"/>
    <w:basedOn w:val="Normal"/>
    <w:link w:val="CommentTextChar"/>
    <w:uiPriority w:val="99"/>
    <w:semiHidden/>
    <w:unhideWhenUsed/>
    <w:rsid w:val="00F25DEE"/>
    <w:pPr>
      <w:spacing w:line="240" w:lineRule="auto"/>
    </w:pPr>
    <w:rPr>
      <w:sz w:val="20"/>
      <w:szCs w:val="20"/>
    </w:rPr>
  </w:style>
  <w:style w:type="character" w:customStyle="1" w:styleId="CommentTextChar">
    <w:name w:val="Comment Text Char"/>
    <w:basedOn w:val="DefaultParagraphFont"/>
    <w:link w:val="CommentText"/>
    <w:uiPriority w:val="99"/>
    <w:semiHidden/>
    <w:rsid w:val="00F25DEE"/>
    <w:rPr>
      <w:sz w:val="20"/>
      <w:szCs w:val="20"/>
    </w:rPr>
  </w:style>
  <w:style w:type="paragraph" w:styleId="CommentSubject">
    <w:name w:val="annotation subject"/>
    <w:basedOn w:val="CommentText"/>
    <w:next w:val="CommentText"/>
    <w:link w:val="CommentSubjectChar"/>
    <w:uiPriority w:val="99"/>
    <w:semiHidden/>
    <w:unhideWhenUsed/>
    <w:rsid w:val="00F25DEE"/>
    <w:rPr>
      <w:b/>
      <w:bCs/>
    </w:rPr>
  </w:style>
  <w:style w:type="character" w:customStyle="1" w:styleId="CommentSubjectChar">
    <w:name w:val="Comment Subject Char"/>
    <w:basedOn w:val="CommentTextChar"/>
    <w:link w:val="CommentSubject"/>
    <w:uiPriority w:val="99"/>
    <w:semiHidden/>
    <w:rsid w:val="00F25DEE"/>
    <w:rPr>
      <w:b/>
      <w:bCs/>
      <w:sz w:val="20"/>
      <w:szCs w:val="20"/>
    </w:rPr>
  </w:style>
  <w:style w:type="paragraph" w:styleId="BalloonText">
    <w:name w:val="Balloon Text"/>
    <w:basedOn w:val="Normal"/>
    <w:link w:val="BalloonTextChar"/>
    <w:uiPriority w:val="99"/>
    <w:semiHidden/>
    <w:unhideWhenUsed/>
    <w:rsid w:val="00F25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407">
      <w:bodyDiv w:val="1"/>
      <w:marLeft w:val="0"/>
      <w:marRight w:val="0"/>
      <w:marTop w:val="0"/>
      <w:marBottom w:val="0"/>
      <w:divBdr>
        <w:top w:val="none" w:sz="0" w:space="0" w:color="auto"/>
        <w:left w:val="none" w:sz="0" w:space="0" w:color="auto"/>
        <w:bottom w:val="none" w:sz="0" w:space="0" w:color="auto"/>
        <w:right w:val="none" w:sz="0" w:space="0" w:color="auto"/>
      </w:divBdr>
    </w:div>
    <w:div w:id="92210151">
      <w:bodyDiv w:val="1"/>
      <w:marLeft w:val="0"/>
      <w:marRight w:val="0"/>
      <w:marTop w:val="0"/>
      <w:marBottom w:val="0"/>
      <w:divBdr>
        <w:top w:val="none" w:sz="0" w:space="0" w:color="auto"/>
        <w:left w:val="none" w:sz="0" w:space="0" w:color="auto"/>
        <w:bottom w:val="none" w:sz="0" w:space="0" w:color="auto"/>
        <w:right w:val="none" w:sz="0" w:space="0" w:color="auto"/>
      </w:divBdr>
    </w:div>
    <w:div w:id="147601284">
      <w:bodyDiv w:val="1"/>
      <w:marLeft w:val="0"/>
      <w:marRight w:val="0"/>
      <w:marTop w:val="0"/>
      <w:marBottom w:val="0"/>
      <w:divBdr>
        <w:top w:val="none" w:sz="0" w:space="0" w:color="auto"/>
        <w:left w:val="none" w:sz="0" w:space="0" w:color="auto"/>
        <w:bottom w:val="none" w:sz="0" w:space="0" w:color="auto"/>
        <w:right w:val="none" w:sz="0" w:space="0" w:color="auto"/>
      </w:divBdr>
    </w:div>
    <w:div w:id="150023866">
      <w:bodyDiv w:val="1"/>
      <w:marLeft w:val="0"/>
      <w:marRight w:val="0"/>
      <w:marTop w:val="0"/>
      <w:marBottom w:val="0"/>
      <w:divBdr>
        <w:top w:val="none" w:sz="0" w:space="0" w:color="auto"/>
        <w:left w:val="none" w:sz="0" w:space="0" w:color="auto"/>
        <w:bottom w:val="none" w:sz="0" w:space="0" w:color="auto"/>
        <w:right w:val="none" w:sz="0" w:space="0" w:color="auto"/>
      </w:divBdr>
    </w:div>
    <w:div w:id="295598810">
      <w:bodyDiv w:val="1"/>
      <w:marLeft w:val="0"/>
      <w:marRight w:val="0"/>
      <w:marTop w:val="0"/>
      <w:marBottom w:val="0"/>
      <w:divBdr>
        <w:top w:val="none" w:sz="0" w:space="0" w:color="auto"/>
        <w:left w:val="none" w:sz="0" w:space="0" w:color="auto"/>
        <w:bottom w:val="none" w:sz="0" w:space="0" w:color="auto"/>
        <w:right w:val="none" w:sz="0" w:space="0" w:color="auto"/>
      </w:divBdr>
    </w:div>
    <w:div w:id="300158799">
      <w:bodyDiv w:val="1"/>
      <w:marLeft w:val="0"/>
      <w:marRight w:val="0"/>
      <w:marTop w:val="0"/>
      <w:marBottom w:val="0"/>
      <w:divBdr>
        <w:top w:val="none" w:sz="0" w:space="0" w:color="auto"/>
        <w:left w:val="none" w:sz="0" w:space="0" w:color="auto"/>
        <w:bottom w:val="none" w:sz="0" w:space="0" w:color="auto"/>
        <w:right w:val="none" w:sz="0" w:space="0" w:color="auto"/>
      </w:divBdr>
    </w:div>
    <w:div w:id="476529845">
      <w:bodyDiv w:val="1"/>
      <w:marLeft w:val="0"/>
      <w:marRight w:val="0"/>
      <w:marTop w:val="0"/>
      <w:marBottom w:val="0"/>
      <w:divBdr>
        <w:top w:val="none" w:sz="0" w:space="0" w:color="auto"/>
        <w:left w:val="none" w:sz="0" w:space="0" w:color="auto"/>
        <w:bottom w:val="none" w:sz="0" w:space="0" w:color="auto"/>
        <w:right w:val="none" w:sz="0" w:space="0" w:color="auto"/>
      </w:divBdr>
    </w:div>
    <w:div w:id="483931539">
      <w:bodyDiv w:val="1"/>
      <w:marLeft w:val="0"/>
      <w:marRight w:val="0"/>
      <w:marTop w:val="0"/>
      <w:marBottom w:val="0"/>
      <w:divBdr>
        <w:top w:val="none" w:sz="0" w:space="0" w:color="auto"/>
        <w:left w:val="none" w:sz="0" w:space="0" w:color="auto"/>
        <w:bottom w:val="none" w:sz="0" w:space="0" w:color="auto"/>
        <w:right w:val="none" w:sz="0" w:space="0" w:color="auto"/>
      </w:divBdr>
    </w:div>
    <w:div w:id="732238137">
      <w:bodyDiv w:val="1"/>
      <w:marLeft w:val="0"/>
      <w:marRight w:val="0"/>
      <w:marTop w:val="0"/>
      <w:marBottom w:val="0"/>
      <w:divBdr>
        <w:top w:val="none" w:sz="0" w:space="0" w:color="auto"/>
        <w:left w:val="none" w:sz="0" w:space="0" w:color="auto"/>
        <w:bottom w:val="none" w:sz="0" w:space="0" w:color="auto"/>
        <w:right w:val="none" w:sz="0" w:space="0" w:color="auto"/>
      </w:divBdr>
    </w:div>
    <w:div w:id="772172056">
      <w:bodyDiv w:val="1"/>
      <w:marLeft w:val="0"/>
      <w:marRight w:val="0"/>
      <w:marTop w:val="0"/>
      <w:marBottom w:val="0"/>
      <w:divBdr>
        <w:top w:val="none" w:sz="0" w:space="0" w:color="auto"/>
        <w:left w:val="none" w:sz="0" w:space="0" w:color="auto"/>
        <w:bottom w:val="none" w:sz="0" w:space="0" w:color="auto"/>
        <w:right w:val="none" w:sz="0" w:space="0" w:color="auto"/>
      </w:divBdr>
    </w:div>
    <w:div w:id="795829043">
      <w:bodyDiv w:val="1"/>
      <w:marLeft w:val="0"/>
      <w:marRight w:val="0"/>
      <w:marTop w:val="0"/>
      <w:marBottom w:val="0"/>
      <w:divBdr>
        <w:top w:val="none" w:sz="0" w:space="0" w:color="auto"/>
        <w:left w:val="none" w:sz="0" w:space="0" w:color="auto"/>
        <w:bottom w:val="none" w:sz="0" w:space="0" w:color="auto"/>
        <w:right w:val="none" w:sz="0" w:space="0" w:color="auto"/>
      </w:divBdr>
    </w:div>
    <w:div w:id="862480812">
      <w:bodyDiv w:val="1"/>
      <w:marLeft w:val="0"/>
      <w:marRight w:val="0"/>
      <w:marTop w:val="0"/>
      <w:marBottom w:val="0"/>
      <w:divBdr>
        <w:top w:val="none" w:sz="0" w:space="0" w:color="auto"/>
        <w:left w:val="none" w:sz="0" w:space="0" w:color="auto"/>
        <w:bottom w:val="none" w:sz="0" w:space="0" w:color="auto"/>
        <w:right w:val="none" w:sz="0" w:space="0" w:color="auto"/>
      </w:divBdr>
    </w:div>
    <w:div w:id="899050119">
      <w:bodyDiv w:val="1"/>
      <w:marLeft w:val="0"/>
      <w:marRight w:val="0"/>
      <w:marTop w:val="0"/>
      <w:marBottom w:val="0"/>
      <w:divBdr>
        <w:top w:val="none" w:sz="0" w:space="0" w:color="auto"/>
        <w:left w:val="none" w:sz="0" w:space="0" w:color="auto"/>
        <w:bottom w:val="none" w:sz="0" w:space="0" w:color="auto"/>
        <w:right w:val="none" w:sz="0" w:space="0" w:color="auto"/>
      </w:divBdr>
    </w:div>
    <w:div w:id="942763086">
      <w:bodyDiv w:val="1"/>
      <w:marLeft w:val="0"/>
      <w:marRight w:val="0"/>
      <w:marTop w:val="0"/>
      <w:marBottom w:val="0"/>
      <w:divBdr>
        <w:top w:val="none" w:sz="0" w:space="0" w:color="auto"/>
        <w:left w:val="none" w:sz="0" w:space="0" w:color="auto"/>
        <w:bottom w:val="none" w:sz="0" w:space="0" w:color="auto"/>
        <w:right w:val="none" w:sz="0" w:space="0" w:color="auto"/>
      </w:divBdr>
    </w:div>
    <w:div w:id="947586944">
      <w:bodyDiv w:val="1"/>
      <w:marLeft w:val="0"/>
      <w:marRight w:val="0"/>
      <w:marTop w:val="0"/>
      <w:marBottom w:val="0"/>
      <w:divBdr>
        <w:top w:val="none" w:sz="0" w:space="0" w:color="auto"/>
        <w:left w:val="none" w:sz="0" w:space="0" w:color="auto"/>
        <w:bottom w:val="none" w:sz="0" w:space="0" w:color="auto"/>
        <w:right w:val="none" w:sz="0" w:space="0" w:color="auto"/>
      </w:divBdr>
    </w:div>
    <w:div w:id="955403598">
      <w:bodyDiv w:val="1"/>
      <w:marLeft w:val="0"/>
      <w:marRight w:val="0"/>
      <w:marTop w:val="0"/>
      <w:marBottom w:val="0"/>
      <w:divBdr>
        <w:top w:val="none" w:sz="0" w:space="0" w:color="auto"/>
        <w:left w:val="none" w:sz="0" w:space="0" w:color="auto"/>
        <w:bottom w:val="none" w:sz="0" w:space="0" w:color="auto"/>
        <w:right w:val="none" w:sz="0" w:space="0" w:color="auto"/>
      </w:divBdr>
    </w:div>
    <w:div w:id="1139372554">
      <w:bodyDiv w:val="1"/>
      <w:marLeft w:val="0"/>
      <w:marRight w:val="0"/>
      <w:marTop w:val="0"/>
      <w:marBottom w:val="0"/>
      <w:divBdr>
        <w:top w:val="none" w:sz="0" w:space="0" w:color="auto"/>
        <w:left w:val="none" w:sz="0" w:space="0" w:color="auto"/>
        <w:bottom w:val="none" w:sz="0" w:space="0" w:color="auto"/>
        <w:right w:val="none" w:sz="0" w:space="0" w:color="auto"/>
      </w:divBdr>
    </w:div>
    <w:div w:id="1143741654">
      <w:bodyDiv w:val="1"/>
      <w:marLeft w:val="0"/>
      <w:marRight w:val="0"/>
      <w:marTop w:val="0"/>
      <w:marBottom w:val="0"/>
      <w:divBdr>
        <w:top w:val="none" w:sz="0" w:space="0" w:color="auto"/>
        <w:left w:val="none" w:sz="0" w:space="0" w:color="auto"/>
        <w:bottom w:val="none" w:sz="0" w:space="0" w:color="auto"/>
        <w:right w:val="none" w:sz="0" w:space="0" w:color="auto"/>
      </w:divBdr>
    </w:div>
    <w:div w:id="1275136147">
      <w:bodyDiv w:val="1"/>
      <w:marLeft w:val="0"/>
      <w:marRight w:val="0"/>
      <w:marTop w:val="0"/>
      <w:marBottom w:val="0"/>
      <w:divBdr>
        <w:top w:val="none" w:sz="0" w:space="0" w:color="auto"/>
        <w:left w:val="none" w:sz="0" w:space="0" w:color="auto"/>
        <w:bottom w:val="none" w:sz="0" w:space="0" w:color="auto"/>
        <w:right w:val="none" w:sz="0" w:space="0" w:color="auto"/>
      </w:divBdr>
    </w:div>
    <w:div w:id="1381708039">
      <w:bodyDiv w:val="1"/>
      <w:marLeft w:val="0"/>
      <w:marRight w:val="0"/>
      <w:marTop w:val="0"/>
      <w:marBottom w:val="0"/>
      <w:divBdr>
        <w:top w:val="none" w:sz="0" w:space="0" w:color="auto"/>
        <w:left w:val="none" w:sz="0" w:space="0" w:color="auto"/>
        <w:bottom w:val="none" w:sz="0" w:space="0" w:color="auto"/>
        <w:right w:val="none" w:sz="0" w:space="0" w:color="auto"/>
      </w:divBdr>
    </w:div>
    <w:div w:id="1487630322">
      <w:bodyDiv w:val="1"/>
      <w:marLeft w:val="0"/>
      <w:marRight w:val="0"/>
      <w:marTop w:val="0"/>
      <w:marBottom w:val="0"/>
      <w:divBdr>
        <w:top w:val="none" w:sz="0" w:space="0" w:color="auto"/>
        <w:left w:val="none" w:sz="0" w:space="0" w:color="auto"/>
        <w:bottom w:val="none" w:sz="0" w:space="0" w:color="auto"/>
        <w:right w:val="none" w:sz="0" w:space="0" w:color="auto"/>
      </w:divBdr>
    </w:div>
    <w:div w:id="1594700919">
      <w:bodyDiv w:val="1"/>
      <w:marLeft w:val="0"/>
      <w:marRight w:val="0"/>
      <w:marTop w:val="0"/>
      <w:marBottom w:val="0"/>
      <w:divBdr>
        <w:top w:val="none" w:sz="0" w:space="0" w:color="auto"/>
        <w:left w:val="none" w:sz="0" w:space="0" w:color="auto"/>
        <w:bottom w:val="none" w:sz="0" w:space="0" w:color="auto"/>
        <w:right w:val="none" w:sz="0" w:space="0" w:color="auto"/>
      </w:divBdr>
    </w:div>
    <w:div w:id="1637182480">
      <w:bodyDiv w:val="1"/>
      <w:marLeft w:val="0"/>
      <w:marRight w:val="0"/>
      <w:marTop w:val="0"/>
      <w:marBottom w:val="0"/>
      <w:divBdr>
        <w:top w:val="none" w:sz="0" w:space="0" w:color="auto"/>
        <w:left w:val="none" w:sz="0" w:space="0" w:color="auto"/>
        <w:bottom w:val="none" w:sz="0" w:space="0" w:color="auto"/>
        <w:right w:val="none" w:sz="0" w:space="0" w:color="auto"/>
      </w:divBdr>
    </w:div>
    <w:div w:id="1638687165">
      <w:bodyDiv w:val="1"/>
      <w:marLeft w:val="0"/>
      <w:marRight w:val="0"/>
      <w:marTop w:val="0"/>
      <w:marBottom w:val="0"/>
      <w:divBdr>
        <w:top w:val="none" w:sz="0" w:space="0" w:color="auto"/>
        <w:left w:val="none" w:sz="0" w:space="0" w:color="auto"/>
        <w:bottom w:val="none" w:sz="0" w:space="0" w:color="auto"/>
        <w:right w:val="none" w:sz="0" w:space="0" w:color="auto"/>
      </w:divBdr>
    </w:div>
    <w:div w:id="1639534835">
      <w:bodyDiv w:val="1"/>
      <w:marLeft w:val="0"/>
      <w:marRight w:val="0"/>
      <w:marTop w:val="0"/>
      <w:marBottom w:val="0"/>
      <w:divBdr>
        <w:top w:val="none" w:sz="0" w:space="0" w:color="auto"/>
        <w:left w:val="none" w:sz="0" w:space="0" w:color="auto"/>
        <w:bottom w:val="none" w:sz="0" w:space="0" w:color="auto"/>
        <w:right w:val="none" w:sz="0" w:space="0" w:color="auto"/>
      </w:divBdr>
    </w:div>
    <w:div w:id="1650983155">
      <w:bodyDiv w:val="1"/>
      <w:marLeft w:val="0"/>
      <w:marRight w:val="0"/>
      <w:marTop w:val="0"/>
      <w:marBottom w:val="0"/>
      <w:divBdr>
        <w:top w:val="none" w:sz="0" w:space="0" w:color="auto"/>
        <w:left w:val="none" w:sz="0" w:space="0" w:color="auto"/>
        <w:bottom w:val="none" w:sz="0" w:space="0" w:color="auto"/>
        <w:right w:val="none" w:sz="0" w:space="0" w:color="auto"/>
      </w:divBdr>
    </w:div>
    <w:div w:id="1757289594">
      <w:bodyDiv w:val="1"/>
      <w:marLeft w:val="0"/>
      <w:marRight w:val="0"/>
      <w:marTop w:val="0"/>
      <w:marBottom w:val="0"/>
      <w:divBdr>
        <w:top w:val="none" w:sz="0" w:space="0" w:color="auto"/>
        <w:left w:val="none" w:sz="0" w:space="0" w:color="auto"/>
        <w:bottom w:val="none" w:sz="0" w:space="0" w:color="auto"/>
        <w:right w:val="none" w:sz="0" w:space="0" w:color="auto"/>
      </w:divBdr>
    </w:div>
    <w:div w:id="1790781921">
      <w:bodyDiv w:val="1"/>
      <w:marLeft w:val="0"/>
      <w:marRight w:val="0"/>
      <w:marTop w:val="0"/>
      <w:marBottom w:val="0"/>
      <w:divBdr>
        <w:top w:val="none" w:sz="0" w:space="0" w:color="auto"/>
        <w:left w:val="none" w:sz="0" w:space="0" w:color="auto"/>
        <w:bottom w:val="none" w:sz="0" w:space="0" w:color="auto"/>
        <w:right w:val="none" w:sz="0" w:space="0" w:color="auto"/>
      </w:divBdr>
    </w:div>
    <w:div w:id="1916472355">
      <w:bodyDiv w:val="1"/>
      <w:marLeft w:val="0"/>
      <w:marRight w:val="0"/>
      <w:marTop w:val="0"/>
      <w:marBottom w:val="0"/>
      <w:divBdr>
        <w:top w:val="none" w:sz="0" w:space="0" w:color="auto"/>
        <w:left w:val="none" w:sz="0" w:space="0" w:color="auto"/>
        <w:bottom w:val="none" w:sz="0" w:space="0" w:color="auto"/>
        <w:right w:val="none" w:sz="0" w:space="0" w:color="auto"/>
      </w:divBdr>
    </w:div>
    <w:div w:id="2034768019">
      <w:bodyDiv w:val="1"/>
      <w:marLeft w:val="0"/>
      <w:marRight w:val="0"/>
      <w:marTop w:val="0"/>
      <w:marBottom w:val="0"/>
      <w:divBdr>
        <w:top w:val="none" w:sz="0" w:space="0" w:color="auto"/>
        <w:left w:val="none" w:sz="0" w:space="0" w:color="auto"/>
        <w:bottom w:val="none" w:sz="0" w:space="0" w:color="auto"/>
        <w:right w:val="none" w:sz="0" w:space="0" w:color="auto"/>
      </w:divBdr>
    </w:div>
    <w:div w:id="21007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bramley@syf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4F00-D29E-43DE-85B7-7AE2A946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1592</Words>
  <Characters>9080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Liz</dc:creator>
  <cp:keywords/>
  <dc:description/>
  <cp:lastModifiedBy>Bramley Liz</cp:lastModifiedBy>
  <cp:revision>2</cp:revision>
  <dcterms:created xsi:type="dcterms:W3CDTF">2021-07-28T13:42:00Z</dcterms:created>
  <dcterms:modified xsi:type="dcterms:W3CDTF">2021-07-28T13:42:00Z</dcterms:modified>
</cp:coreProperties>
</file>